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tblGrid>
      <w:tr w:rsidR="0019533D" w14:paraId="4E2EF635" w14:textId="77777777" w:rsidTr="0019533D">
        <w:tc>
          <w:tcPr>
            <w:tcW w:w="6062" w:type="dxa"/>
            <w:tcBorders>
              <w:top w:val="single" w:sz="4" w:space="0" w:color="auto"/>
              <w:left w:val="single" w:sz="4" w:space="0" w:color="auto"/>
              <w:bottom w:val="single" w:sz="4" w:space="0" w:color="auto"/>
              <w:right w:val="single" w:sz="8" w:space="0" w:color="auto"/>
            </w:tcBorders>
            <w:shd w:val="clear" w:color="auto" w:fill="D9D9D9"/>
            <w:vAlign w:val="center"/>
            <w:hideMark/>
          </w:tcPr>
          <w:p w14:paraId="6D5CF444" w14:textId="53DF8431" w:rsidR="0019533D" w:rsidRDefault="0019533D" w:rsidP="0019533D">
            <w:pPr>
              <w:widowControl w:val="0"/>
              <w:autoSpaceDE w:val="0"/>
              <w:autoSpaceDN w:val="0"/>
              <w:adjustRightInd w:val="0"/>
              <w:ind w:firstLine="0"/>
              <w:jc w:val="left"/>
              <w:rPr>
                <w:rFonts w:cs="Calibri"/>
                <w:szCs w:val="22"/>
                <w:lang w:val="fr-BE"/>
              </w:rPr>
            </w:pPr>
            <w:bookmarkStart w:id="0" w:name="ADB_Clic_Invest___av_Rogier_____r1_wId1"/>
            <w:r>
              <w:rPr>
                <w:rFonts w:cs="Calibri"/>
                <w:szCs w:val="22"/>
                <w:lang w:val="fr-BE"/>
              </w:rPr>
              <w:t xml:space="preserve">Droit d’Enregistrement : </w:t>
            </w:r>
            <w:r w:rsidR="00A20D43">
              <w:rPr>
                <w:rFonts w:cs="Calibri"/>
                <w:szCs w:val="22"/>
                <w:lang w:val="fr-BE"/>
              </w:rPr>
              <w:t>5</w:t>
            </w:r>
            <w:r w:rsidR="00A20D43">
              <w:rPr>
                <w:rFonts w:cs="Calibri"/>
                <w:lang w:val="fr-BE"/>
              </w:rPr>
              <w:t>0</w:t>
            </w:r>
            <w:r>
              <w:rPr>
                <w:rFonts w:cs="Calibri"/>
                <w:szCs w:val="22"/>
                <w:lang w:val="fr-BE"/>
              </w:rPr>
              <w:t xml:space="preserve"> euros</w:t>
            </w:r>
            <w:r w:rsidR="00A20D43">
              <w:rPr>
                <w:rFonts w:cs="Calibri"/>
                <w:szCs w:val="22"/>
                <w:lang w:val="fr-BE"/>
              </w:rPr>
              <w:t xml:space="preserve"> </w:t>
            </w:r>
            <w:r w:rsidR="00A20D43">
              <w:rPr>
                <w:rFonts w:cs="Calibri"/>
                <w:lang w:val="fr-BE"/>
              </w:rPr>
              <w:t>+ 100 euros</w:t>
            </w:r>
          </w:p>
          <w:p w14:paraId="567E8088" w14:textId="65CB0702" w:rsidR="0019533D" w:rsidRDefault="0019533D" w:rsidP="0019533D">
            <w:pPr>
              <w:widowControl w:val="0"/>
              <w:autoSpaceDE w:val="0"/>
              <w:autoSpaceDN w:val="0"/>
              <w:adjustRightInd w:val="0"/>
              <w:ind w:firstLine="0"/>
              <w:jc w:val="left"/>
              <w:rPr>
                <w:rFonts w:cs="Calibri"/>
                <w:szCs w:val="22"/>
                <w:lang w:val="fr-BE"/>
              </w:rPr>
            </w:pPr>
            <w:r>
              <w:rPr>
                <w:rFonts w:cs="Calibri"/>
                <w:szCs w:val="22"/>
                <w:lang w:val="fr-BE"/>
              </w:rPr>
              <w:t>Annexe</w:t>
            </w:r>
            <w:r w:rsidR="00F43509">
              <w:rPr>
                <w:rFonts w:cs="Calibri"/>
                <w:szCs w:val="22"/>
                <w:lang w:val="fr-BE"/>
              </w:rPr>
              <w:t>s</w:t>
            </w:r>
            <w:r>
              <w:rPr>
                <w:rFonts w:cs="Calibri"/>
                <w:szCs w:val="22"/>
                <w:lang w:val="fr-BE"/>
              </w:rPr>
              <w:t> : OUI</w:t>
            </w:r>
          </w:p>
          <w:p w14:paraId="6C492C22" w14:textId="1A7B3335" w:rsidR="0019533D" w:rsidRDefault="0019533D" w:rsidP="0019533D">
            <w:pPr>
              <w:widowControl w:val="0"/>
              <w:autoSpaceDE w:val="0"/>
              <w:autoSpaceDN w:val="0"/>
              <w:adjustRightInd w:val="0"/>
              <w:ind w:firstLine="0"/>
              <w:jc w:val="left"/>
              <w:rPr>
                <w:rFonts w:cs="Calibri"/>
                <w:szCs w:val="22"/>
                <w:lang w:val="fr-BE"/>
              </w:rPr>
            </w:pPr>
            <w:r>
              <w:rPr>
                <w:rFonts w:cs="Calibri"/>
                <w:szCs w:val="22"/>
                <w:lang w:val="fr-BE"/>
              </w:rPr>
              <w:t xml:space="preserve">Antenne : </w:t>
            </w:r>
            <w:r w:rsidR="00A20D43">
              <w:rPr>
                <w:rFonts w:cs="Calibri"/>
                <w:szCs w:val="22"/>
                <w:lang w:val="fr-BE"/>
              </w:rPr>
              <w:t>B</w:t>
            </w:r>
            <w:r w:rsidR="00A20D43">
              <w:rPr>
                <w:rFonts w:cs="Calibri"/>
                <w:lang w:val="fr-BE"/>
              </w:rPr>
              <w:t xml:space="preserve">ruxelles </w:t>
            </w:r>
            <w:r w:rsidR="00483C13">
              <w:rPr>
                <w:rFonts w:cs="Calibri"/>
                <w:lang w:val="fr-BE"/>
              </w:rPr>
              <w:t>1</w:t>
            </w:r>
          </w:p>
        </w:tc>
      </w:tr>
    </w:tbl>
    <w:p w14:paraId="3A75FA3C" w14:textId="21E5BA36" w:rsidR="003C330D" w:rsidRPr="003C330D" w:rsidRDefault="00483C13" w:rsidP="008B686B">
      <w:pPr>
        <w:widowControl w:val="0"/>
        <w:tabs>
          <w:tab w:val="left" w:pos="-1440"/>
        </w:tabs>
        <w:ind w:firstLine="0"/>
        <w:rPr>
          <w:rFonts w:asciiTheme="minorHAnsi" w:hAnsiTheme="minorHAnsi" w:cstheme="minorHAnsi"/>
        </w:rPr>
      </w:pPr>
      <w:r>
        <w:rPr>
          <w:rFonts w:asciiTheme="minorHAnsi" w:hAnsiTheme="minorHAnsi" w:cstheme="minorHAnsi"/>
        </w:rPr>
        <w:t>JD</w:t>
      </w:r>
      <w:r w:rsidR="008B686B">
        <w:rPr>
          <w:rFonts w:asciiTheme="minorHAnsi" w:hAnsiTheme="minorHAnsi" w:cstheme="minorHAnsi"/>
        </w:rPr>
        <w:t xml:space="preserve">/Acte de Base </w:t>
      </w:r>
      <w:r>
        <w:rPr>
          <w:rFonts w:asciiTheme="minorHAnsi" w:hAnsiTheme="minorHAnsi" w:cstheme="minorHAnsi"/>
        </w:rPr>
        <w:t>NKCS-GHISCOM RUE BANNING 66</w:t>
      </w:r>
    </w:p>
    <w:p w14:paraId="5B0D97CD" w14:textId="78FD2AC8" w:rsidR="003C330D" w:rsidRPr="003C330D" w:rsidRDefault="003500B8" w:rsidP="008B686B">
      <w:pPr>
        <w:widowControl w:val="0"/>
        <w:tabs>
          <w:tab w:val="left" w:pos="-1440"/>
        </w:tabs>
        <w:ind w:firstLine="0"/>
        <w:rPr>
          <w:rFonts w:asciiTheme="minorHAnsi" w:hAnsiTheme="minorHAnsi" w:cstheme="minorHAnsi"/>
        </w:rPr>
      </w:pPr>
      <w:r>
        <w:rPr>
          <w:rFonts w:asciiTheme="minorHAnsi" w:hAnsiTheme="minorHAnsi" w:cstheme="minorHAnsi"/>
        </w:rPr>
        <w:t xml:space="preserve">Dossier : </w:t>
      </w:r>
      <w:r w:rsidR="008B686B">
        <w:rPr>
          <w:rFonts w:asciiTheme="minorHAnsi" w:hAnsiTheme="minorHAnsi" w:cstheme="minorHAnsi"/>
        </w:rPr>
        <w:t>202</w:t>
      </w:r>
      <w:r w:rsidR="00483C13">
        <w:rPr>
          <w:rFonts w:asciiTheme="minorHAnsi" w:hAnsiTheme="minorHAnsi" w:cstheme="minorHAnsi"/>
        </w:rPr>
        <w:t>5</w:t>
      </w:r>
      <w:r w:rsidR="008B686B">
        <w:rPr>
          <w:rFonts w:asciiTheme="minorHAnsi" w:hAnsiTheme="minorHAnsi" w:cstheme="minorHAnsi"/>
        </w:rPr>
        <w:t>/</w:t>
      </w:r>
      <w:r w:rsidR="00483C13">
        <w:rPr>
          <w:rFonts w:asciiTheme="minorHAnsi" w:hAnsiTheme="minorHAnsi" w:cstheme="minorHAnsi"/>
        </w:rPr>
        <w:t>0109-001</w:t>
      </w:r>
    </w:p>
    <w:p w14:paraId="338582AB" w14:textId="32FA7180" w:rsidR="003C330D" w:rsidRDefault="003C330D" w:rsidP="008B686B">
      <w:pPr>
        <w:widowControl w:val="0"/>
        <w:tabs>
          <w:tab w:val="left" w:pos="-1440"/>
        </w:tabs>
        <w:ind w:firstLine="0"/>
        <w:rPr>
          <w:rFonts w:asciiTheme="minorHAnsi" w:hAnsiTheme="minorHAnsi" w:cstheme="minorHAnsi"/>
        </w:rPr>
      </w:pPr>
      <w:proofErr w:type="spellStart"/>
      <w:r w:rsidRPr="003C330D">
        <w:rPr>
          <w:rFonts w:asciiTheme="minorHAnsi" w:hAnsiTheme="minorHAnsi" w:cstheme="minorHAnsi"/>
        </w:rPr>
        <w:t>Rép</w:t>
      </w:r>
      <w:proofErr w:type="spellEnd"/>
      <w:r w:rsidRPr="003C330D">
        <w:rPr>
          <w:rFonts w:asciiTheme="minorHAnsi" w:hAnsiTheme="minorHAnsi" w:cstheme="minorHAnsi"/>
        </w:rPr>
        <w:t xml:space="preserve">. : </w:t>
      </w:r>
      <w:r w:rsidR="008B686B">
        <w:rPr>
          <w:rFonts w:asciiTheme="minorHAnsi" w:hAnsiTheme="minorHAnsi" w:cstheme="minorHAnsi"/>
        </w:rPr>
        <w:t>202</w:t>
      </w:r>
      <w:r w:rsidR="00923885">
        <w:rPr>
          <w:rFonts w:asciiTheme="minorHAnsi" w:hAnsiTheme="minorHAnsi" w:cstheme="minorHAnsi"/>
        </w:rPr>
        <w:t>5</w:t>
      </w:r>
      <w:r w:rsidR="008B686B">
        <w:rPr>
          <w:rFonts w:asciiTheme="minorHAnsi" w:hAnsiTheme="minorHAnsi" w:cstheme="minorHAnsi"/>
        </w:rPr>
        <w:t>/</w:t>
      </w:r>
    </w:p>
    <w:p w14:paraId="23F2A2E1" w14:textId="77777777" w:rsidR="00B97B47" w:rsidRPr="003C330D" w:rsidRDefault="00B97B47" w:rsidP="000F0B52">
      <w:pPr>
        <w:widowControl w:val="0"/>
        <w:tabs>
          <w:tab w:val="left" w:pos="-1440"/>
        </w:tabs>
        <w:rPr>
          <w:rFonts w:asciiTheme="minorHAnsi" w:hAnsiTheme="minorHAnsi" w:cstheme="minorHAnsi"/>
        </w:rPr>
      </w:pPr>
    </w:p>
    <w:p w14:paraId="2E5F5387" w14:textId="0DA113BE" w:rsidR="003C330D" w:rsidRPr="003C330D" w:rsidRDefault="003C330D" w:rsidP="000F0B52">
      <w:pPr>
        <w:pBdr>
          <w:top w:val="double" w:sz="4" w:space="1" w:color="auto"/>
          <w:left w:val="double" w:sz="4" w:space="5" w:color="auto"/>
          <w:bottom w:val="double" w:sz="4" w:space="1" w:color="auto"/>
          <w:right w:val="double" w:sz="4" w:space="4" w:color="auto"/>
        </w:pBdr>
        <w:jc w:val="center"/>
        <w:rPr>
          <w:rFonts w:asciiTheme="minorHAnsi" w:hAnsiTheme="minorHAnsi" w:cstheme="minorHAnsi"/>
          <w:b/>
        </w:rPr>
      </w:pPr>
      <w:r w:rsidRPr="003C330D">
        <w:rPr>
          <w:rFonts w:asciiTheme="minorHAnsi" w:hAnsiTheme="minorHAnsi" w:cstheme="minorHAnsi"/>
          <w:b/>
        </w:rPr>
        <w:t xml:space="preserve">ASSOCIATION DES COPROPRIETAIRES « </w:t>
      </w:r>
      <w:r w:rsidR="00483C13">
        <w:rPr>
          <w:rFonts w:asciiTheme="minorHAnsi" w:hAnsiTheme="minorHAnsi" w:cstheme="minorHAnsi"/>
          <w:b/>
        </w:rPr>
        <w:t xml:space="preserve">Rue Emile </w:t>
      </w:r>
      <w:proofErr w:type="spellStart"/>
      <w:r w:rsidR="00483C13">
        <w:rPr>
          <w:rFonts w:asciiTheme="minorHAnsi" w:hAnsiTheme="minorHAnsi" w:cstheme="minorHAnsi"/>
          <w:b/>
        </w:rPr>
        <w:t>Banning</w:t>
      </w:r>
      <w:proofErr w:type="spellEnd"/>
      <w:r w:rsidR="00483C13">
        <w:rPr>
          <w:rFonts w:asciiTheme="minorHAnsi" w:hAnsiTheme="minorHAnsi" w:cstheme="minorHAnsi"/>
          <w:b/>
        </w:rPr>
        <w:t xml:space="preserve"> 66</w:t>
      </w:r>
      <w:r w:rsidRPr="003C330D">
        <w:rPr>
          <w:rFonts w:asciiTheme="minorHAnsi" w:hAnsiTheme="minorHAnsi" w:cstheme="minorHAnsi"/>
          <w:b/>
        </w:rPr>
        <w:t xml:space="preserve"> »</w:t>
      </w:r>
    </w:p>
    <w:p w14:paraId="1A1427F4" w14:textId="6BCC2C51" w:rsidR="00B97B47" w:rsidRPr="003C330D" w:rsidRDefault="003C330D" w:rsidP="00B97B47">
      <w:pPr>
        <w:pBdr>
          <w:top w:val="double" w:sz="4" w:space="1" w:color="auto"/>
          <w:left w:val="double" w:sz="4" w:space="5" w:color="auto"/>
          <w:bottom w:val="double" w:sz="4" w:space="1" w:color="auto"/>
          <w:right w:val="double" w:sz="4" w:space="4" w:color="auto"/>
        </w:pBdr>
        <w:jc w:val="center"/>
        <w:rPr>
          <w:rFonts w:asciiTheme="minorHAnsi" w:hAnsiTheme="minorHAnsi" w:cstheme="minorHAnsi"/>
          <w:b/>
        </w:rPr>
      </w:pPr>
      <w:r w:rsidRPr="003C330D">
        <w:rPr>
          <w:rFonts w:asciiTheme="minorHAnsi" w:hAnsiTheme="minorHAnsi" w:cstheme="minorHAnsi"/>
          <w:b/>
        </w:rPr>
        <w:t>ayant son siège à</w:t>
      </w:r>
      <w:r w:rsidRPr="003C330D">
        <w:rPr>
          <w:rFonts w:asciiTheme="minorHAnsi" w:hAnsiTheme="minorHAnsi" w:cstheme="minorHAnsi"/>
        </w:rPr>
        <w:t xml:space="preserve"> </w:t>
      </w:r>
      <w:r w:rsidR="00483C13">
        <w:rPr>
          <w:rFonts w:asciiTheme="minorHAnsi" w:hAnsiTheme="minorHAnsi" w:cstheme="minorHAnsi"/>
          <w:b/>
        </w:rPr>
        <w:t xml:space="preserve">1050 Ixelles, rue Emile </w:t>
      </w:r>
      <w:proofErr w:type="spellStart"/>
      <w:r w:rsidR="00483C13">
        <w:rPr>
          <w:rFonts w:asciiTheme="minorHAnsi" w:hAnsiTheme="minorHAnsi" w:cstheme="minorHAnsi"/>
          <w:b/>
        </w:rPr>
        <w:t>Banning</w:t>
      </w:r>
      <w:proofErr w:type="spellEnd"/>
      <w:r w:rsidR="00483C13">
        <w:rPr>
          <w:rFonts w:asciiTheme="minorHAnsi" w:hAnsiTheme="minorHAnsi" w:cstheme="minorHAnsi"/>
          <w:b/>
        </w:rPr>
        <w:t xml:space="preserve"> 66</w:t>
      </w:r>
    </w:p>
    <w:p w14:paraId="124D812D" w14:textId="77777777" w:rsidR="00B97B47" w:rsidRDefault="00B97B47" w:rsidP="000F0B52">
      <w:pPr>
        <w:widowControl w:val="0"/>
        <w:tabs>
          <w:tab w:val="left" w:pos="-1440"/>
          <w:tab w:val="left" w:pos="-720"/>
        </w:tabs>
        <w:jc w:val="center"/>
        <w:rPr>
          <w:rFonts w:asciiTheme="minorHAnsi" w:hAnsiTheme="minorHAnsi" w:cstheme="minorHAnsi"/>
          <w:b/>
          <w:u w:val="single"/>
        </w:rPr>
      </w:pPr>
    </w:p>
    <w:p w14:paraId="42616467" w14:textId="77777777" w:rsidR="003C330D" w:rsidRPr="003C330D" w:rsidRDefault="003C330D" w:rsidP="000F0B52">
      <w:pPr>
        <w:widowControl w:val="0"/>
        <w:tabs>
          <w:tab w:val="left" w:pos="-1440"/>
          <w:tab w:val="left" w:pos="-720"/>
        </w:tabs>
        <w:jc w:val="center"/>
        <w:rPr>
          <w:rFonts w:asciiTheme="minorHAnsi" w:hAnsiTheme="minorHAnsi" w:cstheme="minorHAnsi"/>
          <w:b/>
          <w:u w:val="single"/>
        </w:rPr>
      </w:pPr>
      <w:r w:rsidRPr="003C330D">
        <w:rPr>
          <w:rFonts w:asciiTheme="minorHAnsi" w:hAnsiTheme="minorHAnsi" w:cstheme="minorHAnsi"/>
          <w:b/>
          <w:u w:val="single"/>
        </w:rPr>
        <w:t>STATUTS DE L'IMMEUBLE</w:t>
      </w:r>
    </w:p>
    <w:p w14:paraId="2D55A114" w14:textId="77777777" w:rsidR="00B97B47" w:rsidRDefault="00B97B47" w:rsidP="000F0B52">
      <w:pPr>
        <w:widowControl w:val="0"/>
        <w:tabs>
          <w:tab w:val="left" w:pos="-1440"/>
          <w:tab w:val="left" w:pos="-720"/>
        </w:tabs>
        <w:rPr>
          <w:rFonts w:asciiTheme="minorHAnsi" w:hAnsiTheme="minorHAnsi" w:cstheme="minorHAnsi"/>
          <w:b/>
          <w:u w:val="single"/>
        </w:rPr>
      </w:pPr>
    </w:p>
    <w:p w14:paraId="4911580D" w14:textId="65F97A3F" w:rsidR="003C330D" w:rsidRPr="00483C13" w:rsidRDefault="003C330D" w:rsidP="000F0B52">
      <w:pPr>
        <w:widowControl w:val="0"/>
        <w:tabs>
          <w:tab w:val="left" w:pos="-1440"/>
          <w:tab w:val="left" w:pos="-720"/>
        </w:tabs>
        <w:rPr>
          <w:rFonts w:asciiTheme="minorHAnsi" w:hAnsiTheme="minorHAnsi" w:cstheme="minorHAnsi"/>
        </w:rPr>
      </w:pPr>
      <w:r w:rsidRPr="00483C13">
        <w:rPr>
          <w:rFonts w:asciiTheme="minorHAnsi" w:hAnsiTheme="minorHAnsi" w:cstheme="minorHAnsi"/>
        </w:rPr>
        <w:t xml:space="preserve">L'AN DEUX MIL </w:t>
      </w:r>
      <w:r w:rsidR="006233BE" w:rsidRPr="00483C13">
        <w:rPr>
          <w:rFonts w:asciiTheme="minorHAnsi" w:hAnsiTheme="minorHAnsi" w:cstheme="minorHAnsi"/>
        </w:rPr>
        <w:t>VINGT</w:t>
      </w:r>
      <w:r w:rsidR="006E75FA" w:rsidRPr="00483C13">
        <w:rPr>
          <w:rFonts w:asciiTheme="minorHAnsi" w:hAnsiTheme="minorHAnsi" w:cstheme="minorHAnsi"/>
        </w:rPr>
        <w:t>-</w:t>
      </w:r>
      <w:r w:rsidR="00923885" w:rsidRPr="00483C13">
        <w:rPr>
          <w:rFonts w:asciiTheme="minorHAnsi" w:hAnsiTheme="minorHAnsi" w:cstheme="minorHAnsi"/>
        </w:rPr>
        <w:t>CINQ</w:t>
      </w:r>
    </w:p>
    <w:p w14:paraId="396BD81E" w14:textId="12CD1C8F" w:rsidR="003C330D" w:rsidRPr="003C330D" w:rsidRDefault="003C330D" w:rsidP="000F0B52">
      <w:pPr>
        <w:widowControl w:val="0"/>
        <w:tabs>
          <w:tab w:val="left" w:pos="-1440"/>
          <w:tab w:val="left" w:pos="-720"/>
        </w:tabs>
        <w:rPr>
          <w:rFonts w:asciiTheme="minorHAnsi" w:hAnsiTheme="minorHAnsi" w:cstheme="minorHAnsi"/>
        </w:rPr>
      </w:pPr>
      <w:r w:rsidRPr="00483C13">
        <w:rPr>
          <w:rFonts w:asciiTheme="minorHAnsi" w:hAnsiTheme="minorHAnsi" w:cstheme="minorHAnsi"/>
        </w:rPr>
        <w:t xml:space="preserve">Le </w:t>
      </w:r>
    </w:p>
    <w:p w14:paraId="794ED83A" w14:textId="4C5AB0D5" w:rsidR="003C330D" w:rsidRPr="003C330D" w:rsidRDefault="003C330D" w:rsidP="000F0B52">
      <w:pPr>
        <w:pStyle w:val="dcsFRTexte"/>
        <w:spacing w:line="260" w:lineRule="exact"/>
        <w:ind w:firstLine="709"/>
        <w:jc w:val="both"/>
        <w:rPr>
          <w:rStyle w:val="Accentuation"/>
          <w:rFonts w:asciiTheme="minorHAnsi" w:hAnsiTheme="minorHAnsi" w:cstheme="minorHAnsi"/>
          <w:i w:val="0"/>
          <w:iCs w:val="0"/>
          <w:spacing w:val="-2"/>
          <w:sz w:val="22"/>
          <w:szCs w:val="22"/>
        </w:rPr>
      </w:pPr>
      <w:r w:rsidRPr="003C330D">
        <w:rPr>
          <w:rFonts w:asciiTheme="minorHAnsi" w:hAnsiTheme="minorHAnsi" w:cstheme="minorHAnsi"/>
          <w:sz w:val="22"/>
          <w:szCs w:val="22"/>
        </w:rPr>
        <w:t xml:space="preserve">Par devant Nous, </w:t>
      </w:r>
      <w:r w:rsidRPr="00A20D43">
        <w:rPr>
          <w:rStyle w:val="Accentuation"/>
          <w:rFonts w:asciiTheme="minorHAnsi" w:hAnsiTheme="minorHAnsi" w:cstheme="minorHAnsi"/>
          <w:b/>
          <w:bCs/>
          <w:i w:val="0"/>
          <w:sz w:val="22"/>
          <w:szCs w:val="22"/>
          <w:u w:val="single"/>
        </w:rPr>
        <w:t>Maître </w:t>
      </w:r>
      <w:r w:rsidR="00A20D43" w:rsidRPr="00483C13">
        <w:rPr>
          <w:rStyle w:val="Accentuation"/>
          <w:rFonts w:asciiTheme="minorHAnsi" w:hAnsiTheme="minorHAnsi" w:cstheme="minorHAnsi"/>
          <w:b/>
          <w:i w:val="0"/>
          <w:sz w:val="22"/>
          <w:szCs w:val="22"/>
          <w:u w:val="single"/>
        </w:rPr>
        <w:t>Jérôme DORY</w:t>
      </w:r>
      <w:r w:rsidRPr="003C330D">
        <w:rPr>
          <w:rStyle w:val="Accentuation"/>
          <w:rFonts w:asciiTheme="minorHAnsi" w:hAnsiTheme="minorHAnsi" w:cstheme="minorHAnsi"/>
          <w:i w:val="0"/>
          <w:sz w:val="22"/>
          <w:szCs w:val="22"/>
        </w:rPr>
        <w:t>,</w:t>
      </w:r>
      <w:r w:rsidRPr="003C330D">
        <w:rPr>
          <w:rStyle w:val="Accentuation"/>
          <w:rFonts w:asciiTheme="minorHAnsi" w:hAnsiTheme="minorHAnsi" w:cstheme="minorHAnsi"/>
          <w:b/>
          <w:i w:val="0"/>
          <w:sz w:val="22"/>
          <w:szCs w:val="22"/>
        </w:rPr>
        <w:t xml:space="preserve"> </w:t>
      </w:r>
      <w:r w:rsidRPr="003C330D">
        <w:rPr>
          <w:rStyle w:val="Accentuation"/>
          <w:rFonts w:asciiTheme="minorHAnsi" w:hAnsiTheme="minorHAnsi" w:cstheme="minorHAnsi"/>
          <w:i w:val="0"/>
          <w:spacing w:val="-2"/>
          <w:sz w:val="22"/>
          <w:szCs w:val="22"/>
        </w:rPr>
        <w:t xml:space="preserve">Notaire à Bruxelles, </w:t>
      </w:r>
      <w:bookmarkStart w:id="1" w:name="_Hlk498329616"/>
      <w:r w:rsidR="00483C13">
        <w:rPr>
          <w:rStyle w:val="Accentuation"/>
          <w:rFonts w:asciiTheme="minorHAnsi" w:hAnsiTheme="minorHAnsi" w:cstheme="minorHAnsi"/>
          <w:i w:val="0"/>
          <w:spacing w:val="-2"/>
          <w:sz w:val="22"/>
          <w:szCs w:val="22"/>
        </w:rPr>
        <w:t>(1</w:t>
      </w:r>
      <w:r w:rsidR="00483C13" w:rsidRPr="00483C13">
        <w:rPr>
          <w:rStyle w:val="Accentuation"/>
          <w:rFonts w:asciiTheme="minorHAnsi" w:hAnsiTheme="minorHAnsi" w:cstheme="minorHAnsi"/>
          <w:i w:val="0"/>
          <w:spacing w:val="-2"/>
          <w:sz w:val="22"/>
          <w:szCs w:val="22"/>
          <w:vertAlign w:val="superscript"/>
        </w:rPr>
        <w:t>er</w:t>
      </w:r>
      <w:r w:rsidR="00483C13">
        <w:rPr>
          <w:rStyle w:val="Accentuation"/>
          <w:rFonts w:asciiTheme="minorHAnsi" w:hAnsiTheme="minorHAnsi" w:cstheme="minorHAnsi"/>
          <w:i w:val="0"/>
          <w:spacing w:val="-2"/>
          <w:sz w:val="22"/>
          <w:szCs w:val="22"/>
        </w:rPr>
        <w:t xml:space="preserve"> Canton)</w:t>
      </w:r>
      <w:r w:rsidRPr="003C330D">
        <w:rPr>
          <w:rStyle w:val="Accentuation"/>
          <w:rFonts w:asciiTheme="minorHAnsi" w:hAnsiTheme="minorHAnsi" w:cstheme="minorHAnsi"/>
          <w:i w:val="0"/>
          <w:spacing w:val="-2"/>
          <w:sz w:val="22"/>
          <w:szCs w:val="22"/>
        </w:rPr>
        <w:t>,</w:t>
      </w:r>
    </w:p>
    <w:bookmarkEnd w:id="1"/>
    <w:p w14:paraId="60CA2766" w14:textId="77777777" w:rsidR="003C330D" w:rsidRPr="003C330D" w:rsidRDefault="003C330D" w:rsidP="000F0B52">
      <w:pPr>
        <w:widowControl w:val="0"/>
        <w:tabs>
          <w:tab w:val="left" w:pos="-1440"/>
          <w:tab w:val="left" w:pos="-720"/>
        </w:tabs>
        <w:rPr>
          <w:rFonts w:asciiTheme="minorHAnsi" w:hAnsiTheme="minorHAnsi" w:cstheme="minorHAnsi"/>
          <w:b/>
        </w:rPr>
      </w:pPr>
      <w:r w:rsidRPr="003C330D">
        <w:rPr>
          <w:rStyle w:val="Accentuation"/>
          <w:rFonts w:asciiTheme="minorHAnsi" w:hAnsiTheme="minorHAnsi" w:cstheme="minorHAnsi"/>
          <w:spacing w:val="-2"/>
        </w:rPr>
        <w:tab/>
      </w:r>
      <w:r w:rsidRPr="003C330D">
        <w:rPr>
          <w:rStyle w:val="Accentuation"/>
          <w:rFonts w:asciiTheme="minorHAnsi" w:hAnsiTheme="minorHAnsi" w:cstheme="minorHAnsi"/>
          <w:spacing w:val="-2"/>
        </w:rPr>
        <w:tab/>
      </w:r>
      <w:r w:rsidRPr="003C330D">
        <w:rPr>
          <w:rStyle w:val="Accentuation"/>
          <w:rFonts w:asciiTheme="minorHAnsi" w:hAnsiTheme="minorHAnsi" w:cstheme="minorHAnsi"/>
          <w:spacing w:val="-2"/>
        </w:rPr>
        <w:tab/>
      </w:r>
      <w:r w:rsidRPr="003C330D">
        <w:rPr>
          <w:rStyle w:val="Accentuation"/>
          <w:rFonts w:asciiTheme="minorHAnsi" w:hAnsiTheme="minorHAnsi" w:cstheme="minorHAnsi"/>
          <w:spacing w:val="-2"/>
        </w:rPr>
        <w:tab/>
      </w:r>
      <w:r w:rsidRPr="003C330D">
        <w:rPr>
          <w:rStyle w:val="Accentuation"/>
          <w:rFonts w:asciiTheme="minorHAnsi" w:hAnsiTheme="minorHAnsi" w:cstheme="minorHAnsi"/>
          <w:spacing w:val="-2"/>
        </w:rPr>
        <w:tab/>
      </w:r>
      <w:r w:rsidRPr="003C330D">
        <w:rPr>
          <w:rFonts w:asciiTheme="minorHAnsi" w:hAnsiTheme="minorHAnsi" w:cstheme="minorHAnsi"/>
          <w:b/>
          <w:u w:val="single"/>
        </w:rPr>
        <w:t>A COMPARU</w:t>
      </w:r>
    </w:p>
    <w:p w14:paraId="2BD53E3C" w14:textId="77777777" w:rsidR="00483C13" w:rsidRPr="00483C13" w:rsidRDefault="00483C13" w:rsidP="00483C13">
      <w:pPr>
        <w:widowControl w:val="0"/>
        <w:ind w:right="-1" w:firstLine="708"/>
        <w:rPr>
          <w:rStyle w:val="Accentuation"/>
          <w:rFonts w:asciiTheme="minorHAnsi" w:hAnsiTheme="minorHAnsi" w:cstheme="minorHAnsi"/>
          <w:i w:val="0"/>
        </w:rPr>
      </w:pPr>
      <w:r w:rsidRPr="00483C13">
        <w:rPr>
          <w:rStyle w:val="Accentuation"/>
          <w:rFonts w:asciiTheme="minorHAnsi" w:hAnsiTheme="minorHAnsi" w:cstheme="minorHAnsi"/>
          <w:i w:val="0"/>
        </w:rPr>
        <w:t>1. "</w:t>
      </w:r>
      <w:r w:rsidRPr="00483C13">
        <w:rPr>
          <w:rStyle w:val="Accentuation"/>
          <w:rFonts w:asciiTheme="minorHAnsi" w:hAnsiTheme="minorHAnsi" w:cstheme="minorHAnsi"/>
          <w:b/>
          <w:bCs/>
          <w:i w:val="0"/>
          <w:u w:val="single"/>
        </w:rPr>
        <w:t>NKCS</w:t>
      </w:r>
      <w:r w:rsidRPr="00483C13">
        <w:rPr>
          <w:rStyle w:val="Accentuation"/>
          <w:rFonts w:asciiTheme="minorHAnsi" w:hAnsiTheme="minorHAnsi" w:cstheme="minorHAnsi"/>
          <w:i w:val="0"/>
        </w:rPr>
        <w:t xml:space="preserve">" société à responsabilité limitée, ayant son siège à 1050 Ixelles, Chaussée de </w:t>
      </w:r>
      <w:proofErr w:type="spellStart"/>
      <w:r w:rsidRPr="00483C13">
        <w:rPr>
          <w:rStyle w:val="Accentuation"/>
          <w:rFonts w:asciiTheme="minorHAnsi" w:hAnsiTheme="minorHAnsi" w:cstheme="minorHAnsi"/>
          <w:i w:val="0"/>
        </w:rPr>
        <w:t>Boondael</w:t>
      </w:r>
      <w:proofErr w:type="spellEnd"/>
      <w:r w:rsidRPr="00483C13">
        <w:rPr>
          <w:rStyle w:val="Accentuation"/>
          <w:rFonts w:asciiTheme="minorHAnsi" w:hAnsiTheme="minorHAnsi" w:cstheme="minorHAnsi"/>
          <w:i w:val="0"/>
        </w:rPr>
        <w:t xml:space="preserve"> 365, inscrite au registre des personnes morales de Bruxelles sous le numéro TVA BE 0759.767.544; société constituée suivant acte reçu par le notaire Géraldine Rolin </w:t>
      </w:r>
      <w:proofErr w:type="spellStart"/>
      <w:r w:rsidRPr="00483C13">
        <w:rPr>
          <w:rStyle w:val="Accentuation"/>
          <w:rFonts w:asciiTheme="minorHAnsi" w:hAnsiTheme="minorHAnsi" w:cstheme="minorHAnsi"/>
          <w:i w:val="0"/>
        </w:rPr>
        <w:t>Jacquemyns</w:t>
      </w:r>
      <w:proofErr w:type="spellEnd"/>
      <w:r w:rsidRPr="00483C13">
        <w:rPr>
          <w:rStyle w:val="Accentuation"/>
          <w:rFonts w:asciiTheme="minorHAnsi" w:hAnsiTheme="minorHAnsi" w:cstheme="minorHAnsi"/>
          <w:i w:val="0"/>
        </w:rPr>
        <w:t>, à Bruxelles le 10 décembre 2020, publié aux annexes du Moniteur Belge du 16 décembre 2020 sous le numéro 0361641 et dont les statuts n'ont pas été modifiés.</w:t>
      </w:r>
    </w:p>
    <w:p w14:paraId="2EC15698" w14:textId="77777777" w:rsidR="00483C13" w:rsidRPr="00483C13" w:rsidRDefault="00483C13" w:rsidP="00483C13">
      <w:pPr>
        <w:widowControl w:val="0"/>
        <w:ind w:right="-1" w:firstLine="708"/>
        <w:rPr>
          <w:rStyle w:val="Accentuation"/>
          <w:rFonts w:asciiTheme="minorHAnsi" w:hAnsiTheme="minorHAnsi" w:cstheme="minorHAnsi"/>
          <w:i w:val="0"/>
        </w:rPr>
      </w:pPr>
      <w:r w:rsidRPr="00483C13">
        <w:rPr>
          <w:rStyle w:val="Accentuation"/>
          <w:rFonts w:asciiTheme="minorHAnsi" w:hAnsiTheme="minorHAnsi" w:cstheme="minorHAnsi"/>
          <w:i w:val="0"/>
        </w:rPr>
        <w:t xml:space="preserve">Ici </w:t>
      </w:r>
      <w:proofErr w:type="spellStart"/>
      <w:r w:rsidRPr="00483C13">
        <w:rPr>
          <w:rStyle w:val="Accentuation"/>
          <w:rFonts w:asciiTheme="minorHAnsi" w:hAnsiTheme="minorHAnsi" w:cstheme="minorHAnsi"/>
          <w:i w:val="0"/>
        </w:rPr>
        <w:t>representée</w:t>
      </w:r>
      <w:proofErr w:type="spellEnd"/>
      <w:r w:rsidRPr="00483C13">
        <w:rPr>
          <w:rStyle w:val="Accentuation"/>
          <w:rFonts w:asciiTheme="minorHAnsi" w:hAnsiTheme="minorHAnsi" w:cstheme="minorHAnsi"/>
          <w:i w:val="0"/>
        </w:rPr>
        <w:t xml:space="preserve"> par : Représentée en vertu de l’article 10 de ses statuts par son administrateur son représentant permanent étant Monsieur KUNKERA Nicolas Antoine, né à Uccle le 11 septembre 1987, inscrit au registre national sous le numéro 87.09.11-381.15, domicilié à 1000 Bruxelles, Rue Vilain XIIII, 49 ; nommé à cette fonction aux termes d’une assemblée générale extraordinaire tenue immédiatement après l’adoption des statuts et publiée en même temps que ceux-ci comme dit ci-avant.</w:t>
      </w:r>
    </w:p>
    <w:p w14:paraId="4A23D40B" w14:textId="77777777" w:rsidR="00483C13" w:rsidRPr="00483C13" w:rsidRDefault="00483C13" w:rsidP="00483C13">
      <w:pPr>
        <w:widowControl w:val="0"/>
        <w:ind w:right="-1" w:firstLine="708"/>
        <w:rPr>
          <w:rStyle w:val="Accentuation"/>
          <w:rFonts w:asciiTheme="minorHAnsi" w:hAnsiTheme="minorHAnsi" w:cstheme="minorHAnsi"/>
          <w:i w:val="0"/>
        </w:rPr>
      </w:pPr>
      <w:r w:rsidRPr="00483C13">
        <w:rPr>
          <w:rStyle w:val="Accentuation"/>
          <w:rFonts w:asciiTheme="minorHAnsi" w:hAnsiTheme="minorHAnsi" w:cstheme="minorHAnsi"/>
          <w:i w:val="0"/>
        </w:rPr>
        <w:t>2. "</w:t>
      </w:r>
      <w:r w:rsidRPr="00483C13">
        <w:rPr>
          <w:rStyle w:val="Accentuation"/>
          <w:rFonts w:asciiTheme="minorHAnsi" w:hAnsiTheme="minorHAnsi" w:cstheme="minorHAnsi"/>
          <w:b/>
          <w:bCs/>
          <w:i w:val="0"/>
          <w:u w:val="single"/>
        </w:rPr>
        <w:t>GHISCOM</w:t>
      </w:r>
      <w:r w:rsidRPr="00483C13">
        <w:rPr>
          <w:rStyle w:val="Accentuation"/>
          <w:rFonts w:asciiTheme="minorHAnsi" w:hAnsiTheme="minorHAnsi" w:cstheme="minorHAnsi"/>
          <w:i w:val="0"/>
        </w:rPr>
        <w:t xml:space="preserve">" société à responsabilité limitée, ayant son siège à 1050 Ixelles, Chaussée de </w:t>
      </w:r>
      <w:proofErr w:type="spellStart"/>
      <w:r w:rsidRPr="00483C13">
        <w:rPr>
          <w:rStyle w:val="Accentuation"/>
          <w:rFonts w:asciiTheme="minorHAnsi" w:hAnsiTheme="minorHAnsi" w:cstheme="minorHAnsi"/>
          <w:i w:val="0"/>
        </w:rPr>
        <w:t>Boondael</w:t>
      </w:r>
      <w:proofErr w:type="spellEnd"/>
      <w:r w:rsidRPr="00483C13">
        <w:rPr>
          <w:rStyle w:val="Accentuation"/>
          <w:rFonts w:asciiTheme="minorHAnsi" w:hAnsiTheme="minorHAnsi" w:cstheme="minorHAnsi"/>
          <w:i w:val="0"/>
        </w:rPr>
        <w:t xml:space="preserve"> 365, inscrite au registre des personnes morales de Bruxelles sous le numéro TVA BE 0897.212.881; société constituée suivant acte reçu par le notaire Gaétan Bleeckx, à Saint-Gilles le 9 avril 2008, publié aux annexes du Moniteur Belge du 23 avril 2008 sous le numéro 08060957 et dont les statuts n'ont pas été modifiés.</w:t>
      </w:r>
    </w:p>
    <w:p w14:paraId="14842764" w14:textId="5B8A8721" w:rsidR="003500B8" w:rsidRDefault="00483C13" w:rsidP="00483C13">
      <w:pPr>
        <w:widowControl w:val="0"/>
        <w:ind w:right="-1" w:firstLine="708"/>
        <w:rPr>
          <w:rStyle w:val="Accentuation"/>
          <w:rFonts w:asciiTheme="minorHAnsi" w:hAnsiTheme="minorHAnsi" w:cstheme="minorHAnsi"/>
          <w:i w:val="0"/>
        </w:rPr>
      </w:pPr>
      <w:r w:rsidRPr="00483C13">
        <w:rPr>
          <w:rStyle w:val="Accentuation"/>
          <w:rFonts w:asciiTheme="minorHAnsi" w:hAnsiTheme="minorHAnsi" w:cstheme="minorHAnsi"/>
          <w:i w:val="0"/>
        </w:rPr>
        <w:t xml:space="preserve">Ici </w:t>
      </w:r>
      <w:proofErr w:type="spellStart"/>
      <w:r w:rsidRPr="00483C13">
        <w:rPr>
          <w:rStyle w:val="Accentuation"/>
          <w:rFonts w:asciiTheme="minorHAnsi" w:hAnsiTheme="minorHAnsi" w:cstheme="minorHAnsi"/>
          <w:i w:val="0"/>
        </w:rPr>
        <w:t>representée</w:t>
      </w:r>
      <w:proofErr w:type="spellEnd"/>
      <w:r w:rsidRPr="00483C13">
        <w:rPr>
          <w:rStyle w:val="Accentuation"/>
          <w:rFonts w:asciiTheme="minorHAnsi" w:hAnsiTheme="minorHAnsi" w:cstheme="minorHAnsi"/>
          <w:i w:val="0"/>
        </w:rPr>
        <w:t xml:space="preserve"> par : Ici représentée conformément à l’article 12 de ses statuts par son administrateur étant la société à responsabilité limitée NKCS, dont le siège est situé à 1050 Ixelles, Chaussée de </w:t>
      </w:r>
      <w:proofErr w:type="spellStart"/>
      <w:r w:rsidRPr="00483C13">
        <w:rPr>
          <w:rStyle w:val="Accentuation"/>
          <w:rFonts w:asciiTheme="minorHAnsi" w:hAnsiTheme="minorHAnsi" w:cstheme="minorHAnsi"/>
          <w:i w:val="0"/>
        </w:rPr>
        <w:t>Boendael</w:t>
      </w:r>
      <w:proofErr w:type="spellEnd"/>
      <w:r w:rsidRPr="00483C13">
        <w:rPr>
          <w:rStyle w:val="Accentuation"/>
          <w:rFonts w:asciiTheme="minorHAnsi" w:hAnsiTheme="minorHAnsi" w:cstheme="minorHAnsi"/>
          <w:i w:val="0"/>
        </w:rPr>
        <w:t xml:space="preserve">, 365 inscrite au registre des personnes morales (Bruxelles) sous le numéro 0759.767.544, constituée aux termes d’un acte reçu par le notaire Géraldine ROLIN </w:t>
      </w:r>
      <w:proofErr w:type="spellStart"/>
      <w:r w:rsidRPr="00483C13">
        <w:rPr>
          <w:rStyle w:val="Accentuation"/>
          <w:rFonts w:asciiTheme="minorHAnsi" w:hAnsiTheme="minorHAnsi" w:cstheme="minorHAnsi"/>
          <w:i w:val="0"/>
        </w:rPr>
        <w:t>JACQuEMYNS</w:t>
      </w:r>
      <w:proofErr w:type="spellEnd"/>
      <w:r w:rsidRPr="00483C13">
        <w:rPr>
          <w:rStyle w:val="Accentuation"/>
          <w:rFonts w:asciiTheme="minorHAnsi" w:hAnsiTheme="minorHAnsi" w:cstheme="minorHAnsi"/>
          <w:i w:val="0"/>
        </w:rPr>
        <w:t>, à Bruxelles, en date du 10 décembre 2020, publié aux annexes du Moniteur belge du 16 décembre suivant sous la référence 20361641 et dont les statuts ont été modifiés pour la dernière fois aux termes d’un acte reçu par le notaire Magali GRIETENS, à Jette, en date du 9 septembre 2022, publié aux Annexes du Moniteur belge du 21 septembre 2022 sous la référence 22359125, elle-même représentée conformément à ses statuts par un de ses administrateurs Monsieur Nicolas KUNKERA, titulaire du numéro de registre national 87.09.11 381-15, nommé à cette fonction aux termes de l’acte constitutif, et publié en même temps.</w:t>
      </w:r>
    </w:p>
    <w:p w14:paraId="2CE7E3CC" w14:textId="77777777" w:rsidR="003C330D" w:rsidRPr="003C330D" w:rsidRDefault="003C330D" w:rsidP="003500B8">
      <w:pPr>
        <w:widowControl w:val="0"/>
        <w:ind w:right="-1" w:firstLine="708"/>
        <w:rPr>
          <w:rFonts w:asciiTheme="minorHAnsi" w:hAnsiTheme="minorHAnsi" w:cstheme="minorHAnsi"/>
        </w:rPr>
      </w:pPr>
      <w:r w:rsidRPr="003C330D">
        <w:rPr>
          <w:rFonts w:asciiTheme="minorHAnsi" w:hAnsiTheme="minorHAnsi" w:cstheme="minorHAnsi"/>
        </w:rPr>
        <w:t>Ci-après dénommée "le comparant".</w:t>
      </w:r>
    </w:p>
    <w:p w14:paraId="571AD2FD"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Lequel comparant, préalablement à l'acte de base, objet des présentes, Nous a exposé ce qui suit :</w:t>
      </w:r>
    </w:p>
    <w:p w14:paraId="3B1D117F" w14:textId="77777777" w:rsidR="003C330D" w:rsidRPr="003C330D" w:rsidRDefault="003C330D" w:rsidP="00C5681D">
      <w:pPr>
        <w:widowControl w:val="0"/>
        <w:tabs>
          <w:tab w:val="left" w:pos="-1440"/>
        </w:tabs>
        <w:ind w:firstLine="0"/>
        <w:jc w:val="center"/>
        <w:rPr>
          <w:rFonts w:asciiTheme="minorHAnsi" w:hAnsiTheme="minorHAnsi" w:cstheme="minorHAnsi"/>
        </w:rPr>
      </w:pPr>
      <w:r w:rsidRPr="003C330D">
        <w:rPr>
          <w:rFonts w:asciiTheme="minorHAnsi" w:hAnsiTheme="minorHAnsi" w:cstheme="minorHAnsi"/>
          <w:b/>
          <w:u w:val="single"/>
        </w:rPr>
        <w:t>I. EXPOSE PREALABLE</w:t>
      </w:r>
    </w:p>
    <w:p w14:paraId="653509F4"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1) Le comparant est propriétaire de l'immeuble plus amplement décrit ci-après.</w:t>
      </w:r>
    </w:p>
    <w:p w14:paraId="3ECBC728"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2) Il désire créer les statuts de cet immeuble et le placer sous le régime de la copropriété et de l'indivision forcée. L’immeuble comprend moins de vingt lots privatifs.</w:t>
      </w:r>
    </w:p>
    <w:p w14:paraId="2AA42A7D" w14:textId="77777777" w:rsidR="003C330D" w:rsidRPr="003C330D" w:rsidRDefault="003C330D" w:rsidP="000F0B52">
      <w:pPr>
        <w:tabs>
          <w:tab w:val="left" w:pos="-720"/>
        </w:tabs>
        <w:spacing w:line="240" w:lineRule="atLeast"/>
        <w:rPr>
          <w:rFonts w:asciiTheme="minorHAnsi" w:hAnsiTheme="minorHAnsi" w:cstheme="minorHAnsi"/>
        </w:rPr>
      </w:pPr>
      <w:r w:rsidRPr="003C330D">
        <w:rPr>
          <w:rFonts w:asciiTheme="minorHAnsi" w:hAnsiTheme="minorHAnsi" w:cstheme="minorHAnsi"/>
        </w:rPr>
        <w:lastRenderedPageBreak/>
        <w:t>3) La propriété de cet immeuble sera ainsi répartie entre plusieurs personnes par lots comprenant chacun une partie privative bâtie et une quote-part dans des éléments immobiliers communs.</w:t>
      </w:r>
    </w:p>
    <w:p w14:paraId="76FED8E5" w14:textId="77777777" w:rsidR="003C330D" w:rsidRPr="003C330D" w:rsidRDefault="003C330D" w:rsidP="000F0B52">
      <w:pPr>
        <w:tabs>
          <w:tab w:val="left" w:pos="-720"/>
        </w:tabs>
        <w:spacing w:line="240" w:lineRule="atLeast"/>
        <w:rPr>
          <w:rFonts w:asciiTheme="minorHAnsi" w:hAnsiTheme="minorHAnsi" w:cstheme="minorHAnsi"/>
          <w:b/>
          <w:bCs/>
          <w:u w:val="single"/>
        </w:rPr>
      </w:pPr>
      <w:r w:rsidRPr="003C330D">
        <w:rPr>
          <w:rFonts w:asciiTheme="minorHAnsi" w:hAnsiTheme="minorHAnsi" w:cstheme="minorHAnsi"/>
        </w:rPr>
        <w:t>Dans le but d'opérer cette répartition, le comparant, prénommé, déclare établir les statuts de la copropriété et le règlement d'ordre intérieur ayant notamment pour objet de décrire l'ensemble immobilier, les parties privatives et communes, de fixer la quote-part des parties communes afférente à chaque partie privative sur base du rapport dont question ci-après, de décrire les droits et obligations de chaque copropriétaire quant aux parties privatives et communes, les critères et le mode de calcul de la répartition des charges, l'administration de l'immeuble et de régler les détails de la vie en commun.</w:t>
      </w:r>
    </w:p>
    <w:p w14:paraId="29D3C114" w14:textId="77777777" w:rsidR="003C330D" w:rsidRPr="003C330D" w:rsidRDefault="003C330D" w:rsidP="000F0B52">
      <w:pPr>
        <w:widowControl w:val="0"/>
        <w:tabs>
          <w:tab w:val="left" w:pos="-1440"/>
          <w:tab w:val="left" w:pos="-720"/>
        </w:tabs>
        <w:jc w:val="center"/>
        <w:rPr>
          <w:rFonts w:asciiTheme="minorHAnsi" w:hAnsiTheme="minorHAnsi" w:cstheme="minorHAnsi"/>
          <w:b/>
          <w:u w:val="single"/>
        </w:rPr>
      </w:pPr>
      <w:r w:rsidRPr="00483C13">
        <w:rPr>
          <w:rFonts w:asciiTheme="minorHAnsi" w:hAnsiTheme="minorHAnsi" w:cstheme="minorHAnsi"/>
          <w:b/>
          <w:u w:val="single"/>
        </w:rPr>
        <w:t>DESCRIPTION DU BIEN</w:t>
      </w:r>
    </w:p>
    <w:p w14:paraId="6842366F" w14:textId="19B4113B" w:rsidR="00483C13" w:rsidRPr="00483C13" w:rsidRDefault="00483C13" w:rsidP="00483C13">
      <w:pPr>
        <w:overflowPunct w:val="0"/>
        <w:autoSpaceDE w:val="0"/>
        <w:autoSpaceDN w:val="0"/>
        <w:adjustRightInd w:val="0"/>
        <w:ind w:right="-1" w:firstLine="708"/>
        <w:textAlignment w:val="baseline"/>
        <w:rPr>
          <w:rFonts w:asciiTheme="minorHAnsi" w:hAnsiTheme="minorHAnsi" w:cstheme="minorHAnsi"/>
          <w:u w:val="single"/>
        </w:rPr>
      </w:pPr>
      <w:bookmarkStart w:id="2" w:name="DcsCmdExec_CompromisPlanDeMesurage_01_r1"/>
      <w:bookmarkEnd w:id="2"/>
      <w:r w:rsidRPr="00483C13">
        <w:rPr>
          <w:rFonts w:asciiTheme="minorHAnsi" w:hAnsiTheme="minorHAnsi" w:cstheme="minorHAnsi"/>
          <w:b/>
          <w:bCs/>
          <w:u w:val="single"/>
        </w:rPr>
        <w:t>COMMUNE D'IXELLES, cinquième division</w:t>
      </w:r>
    </w:p>
    <w:p w14:paraId="4F2F30A4" w14:textId="77777777" w:rsidR="00483C13" w:rsidRPr="00483C13" w:rsidRDefault="00483C13" w:rsidP="00483C13">
      <w:pPr>
        <w:overflowPunct w:val="0"/>
        <w:autoSpaceDE w:val="0"/>
        <w:autoSpaceDN w:val="0"/>
        <w:adjustRightInd w:val="0"/>
        <w:ind w:right="-1" w:firstLine="708"/>
        <w:textAlignment w:val="baseline"/>
        <w:rPr>
          <w:rFonts w:asciiTheme="minorHAnsi" w:hAnsiTheme="minorHAnsi" w:cstheme="minorHAnsi"/>
        </w:rPr>
      </w:pPr>
      <w:r w:rsidRPr="00483C13">
        <w:rPr>
          <w:rFonts w:asciiTheme="minorHAnsi" w:hAnsiTheme="minorHAnsi" w:cstheme="minorHAnsi"/>
        </w:rPr>
        <w:t xml:space="preserve">Une maison d'habitation, sur et avec terrain, sis rue Emile </w:t>
      </w:r>
      <w:proofErr w:type="spellStart"/>
      <w:r w:rsidRPr="00483C13">
        <w:rPr>
          <w:rFonts w:asciiTheme="minorHAnsi" w:hAnsiTheme="minorHAnsi" w:cstheme="minorHAnsi"/>
        </w:rPr>
        <w:t>Banning</w:t>
      </w:r>
      <w:proofErr w:type="spellEnd"/>
      <w:r w:rsidRPr="00483C13">
        <w:rPr>
          <w:rFonts w:asciiTheme="minorHAnsi" w:hAnsiTheme="minorHAnsi" w:cstheme="minorHAnsi"/>
        </w:rPr>
        <w:t xml:space="preserve"> numéro 66, cadastré suivant titre et suivant extrait de matrice cadastrale récent section C, numéro 253E4P0000, d'une superficie suivant titre et cadastre de un are vingt-cinq centiares (1 a 25 ca).</w:t>
      </w:r>
    </w:p>
    <w:p w14:paraId="73A5FB45" w14:textId="6069E821" w:rsidR="003C330D" w:rsidRPr="00483C13" w:rsidRDefault="00483C13" w:rsidP="00483C13">
      <w:pPr>
        <w:overflowPunct w:val="0"/>
        <w:autoSpaceDE w:val="0"/>
        <w:autoSpaceDN w:val="0"/>
        <w:adjustRightInd w:val="0"/>
        <w:ind w:right="-1" w:firstLine="708"/>
        <w:textAlignment w:val="baseline"/>
        <w:rPr>
          <w:rFonts w:asciiTheme="minorHAnsi" w:hAnsiTheme="minorHAnsi" w:cstheme="minorHAnsi"/>
          <w:i/>
          <w:iCs/>
        </w:rPr>
      </w:pPr>
      <w:r w:rsidRPr="00483C13">
        <w:rPr>
          <w:rFonts w:asciiTheme="minorHAnsi" w:hAnsiTheme="minorHAnsi" w:cstheme="minorHAnsi"/>
          <w:i/>
          <w:iCs/>
        </w:rPr>
        <w:t>Le revenu cadastral non indexé du bien est de mille huit cent cinquante et un euros (1.851 €).</w:t>
      </w:r>
    </w:p>
    <w:p w14:paraId="41A570C4" w14:textId="77777777" w:rsidR="003C330D" w:rsidRPr="003C330D" w:rsidRDefault="003C330D" w:rsidP="000F0B52">
      <w:pPr>
        <w:pStyle w:val="Titre1"/>
        <w:keepNext w:val="0"/>
        <w:spacing w:after="0"/>
        <w:rPr>
          <w:rFonts w:asciiTheme="minorHAnsi" w:hAnsiTheme="minorHAnsi" w:cstheme="minorHAnsi"/>
        </w:rPr>
      </w:pPr>
      <w:r w:rsidRPr="00483C13">
        <w:rPr>
          <w:rFonts w:asciiTheme="minorHAnsi" w:hAnsiTheme="minorHAnsi" w:cstheme="minorHAnsi"/>
        </w:rPr>
        <w:t>ORIGINE DE PROPRIETE</w:t>
      </w:r>
    </w:p>
    <w:p w14:paraId="02E3DBDC" w14:textId="41D2826C" w:rsidR="003C330D" w:rsidRDefault="00483C13" w:rsidP="003500B8">
      <w:pPr>
        <w:widowControl w:val="0"/>
        <w:autoSpaceDE w:val="0"/>
        <w:autoSpaceDN w:val="0"/>
        <w:adjustRightInd w:val="0"/>
        <w:ind w:firstLine="708"/>
        <w:rPr>
          <w:rFonts w:asciiTheme="minorHAnsi" w:hAnsiTheme="minorHAnsi" w:cstheme="minorHAnsi"/>
        </w:rPr>
      </w:pPr>
      <w:r>
        <w:rPr>
          <w:rFonts w:asciiTheme="minorHAnsi" w:hAnsiTheme="minorHAnsi" w:cstheme="minorHAnsi"/>
        </w:rPr>
        <w:t xml:space="preserve">A l’origine, le bien </w:t>
      </w:r>
      <w:proofErr w:type="spellStart"/>
      <w:r>
        <w:rPr>
          <w:rFonts w:asciiTheme="minorHAnsi" w:hAnsiTheme="minorHAnsi" w:cstheme="minorHAnsi"/>
        </w:rPr>
        <w:t>prédécrit</w:t>
      </w:r>
      <w:proofErr w:type="spellEnd"/>
      <w:r>
        <w:rPr>
          <w:rFonts w:asciiTheme="minorHAnsi" w:hAnsiTheme="minorHAnsi" w:cstheme="minorHAnsi"/>
        </w:rPr>
        <w:t xml:space="preserve"> appartenait à Monsieur MATTYS Raymond François, né à Ixelles le </w:t>
      </w:r>
      <w:r w:rsidR="00903740">
        <w:rPr>
          <w:rFonts w:asciiTheme="minorHAnsi" w:hAnsiTheme="minorHAnsi" w:cstheme="minorHAnsi"/>
        </w:rPr>
        <w:t>28 juillet 1949 pour l’avoir acquis aux termes d’un acte reçu par le notaire Roland DE VALKENEER, alors à Bruxelles, en date du 17 septembre 1975, dûment transcrit.</w:t>
      </w:r>
    </w:p>
    <w:p w14:paraId="5A288217" w14:textId="15FC3309" w:rsidR="00903740" w:rsidRDefault="00903740" w:rsidP="003500B8">
      <w:pPr>
        <w:widowControl w:val="0"/>
        <w:autoSpaceDE w:val="0"/>
        <w:autoSpaceDN w:val="0"/>
        <w:adjustRightInd w:val="0"/>
        <w:ind w:firstLine="708"/>
        <w:rPr>
          <w:rFonts w:asciiTheme="minorHAnsi" w:hAnsiTheme="minorHAnsi" w:cstheme="minorHAnsi"/>
        </w:rPr>
      </w:pPr>
      <w:r>
        <w:rPr>
          <w:rFonts w:asciiTheme="minorHAnsi" w:hAnsiTheme="minorHAnsi" w:cstheme="minorHAnsi"/>
        </w:rPr>
        <w:t xml:space="preserve">Aux termes d’un acte reçu par le notaire Matthieu DERYNCK, à Bruxelles, à l’intervention du notaire Sibylle FALLA, à Bruxelles, en date du 25 août 2025, transcrit au cinquième bureau de sécurité juridique de Bruxelles sous la référence </w:t>
      </w:r>
      <w:r w:rsidRPr="00903740">
        <w:rPr>
          <w:rFonts w:asciiTheme="minorHAnsi" w:hAnsiTheme="minorHAnsi" w:cstheme="minorHAnsi"/>
          <w:highlight w:val="yellow"/>
        </w:rPr>
        <w:t>*</w:t>
      </w:r>
      <w:r>
        <w:rPr>
          <w:rFonts w:asciiTheme="minorHAnsi" w:hAnsiTheme="minorHAnsi" w:cstheme="minorHAnsi"/>
        </w:rPr>
        <w:t xml:space="preserve"> Monsieur </w:t>
      </w:r>
      <w:r w:rsidRPr="00903740">
        <w:rPr>
          <w:rFonts w:asciiTheme="minorHAnsi" w:hAnsiTheme="minorHAnsi" w:cstheme="minorHAnsi"/>
        </w:rPr>
        <w:t>MATTYS Raymond</w:t>
      </w:r>
      <w:r>
        <w:rPr>
          <w:rFonts w:asciiTheme="minorHAnsi" w:hAnsiTheme="minorHAnsi" w:cstheme="minorHAnsi"/>
        </w:rPr>
        <w:t xml:space="preserve">, prénommé, a vendu le bien </w:t>
      </w:r>
      <w:proofErr w:type="spellStart"/>
      <w:r>
        <w:rPr>
          <w:rFonts w:asciiTheme="minorHAnsi" w:hAnsiTheme="minorHAnsi" w:cstheme="minorHAnsi"/>
        </w:rPr>
        <w:t>prédécrit</w:t>
      </w:r>
      <w:proofErr w:type="spellEnd"/>
      <w:r>
        <w:rPr>
          <w:rFonts w:asciiTheme="minorHAnsi" w:hAnsiTheme="minorHAnsi" w:cstheme="minorHAnsi"/>
        </w:rPr>
        <w:t xml:space="preserve"> à la société GHISCOM, prénommée, à concurrence de 99% indivis en pleine propriété et à la société à responsabilité limitée ARTCHAP, à Ixelles, </w:t>
      </w:r>
      <w:r w:rsidRPr="00903740">
        <w:rPr>
          <w:rFonts w:asciiTheme="minorHAnsi" w:hAnsiTheme="minorHAnsi" w:cstheme="minorHAnsi"/>
        </w:rPr>
        <w:t xml:space="preserve">à concurrence de </w:t>
      </w:r>
      <w:r>
        <w:rPr>
          <w:rFonts w:asciiTheme="minorHAnsi" w:hAnsiTheme="minorHAnsi" w:cstheme="minorHAnsi"/>
        </w:rPr>
        <w:t>1</w:t>
      </w:r>
      <w:r w:rsidRPr="00903740">
        <w:rPr>
          <w:rFonts w:asciiTheme="minorHAnsi" w:hAnsiTheme="minorHAnsi" w:cstheme="minorHAnsi"/>
        </w:rPr>
        <w:t>% indivis en pleine propriété</w:t>
      </w:r>
      <w:r>
        <w:rPr>
          <w:rFonts w:asciiTheme="minorHAnsi" w:hAnsiTheme="minorHAnsi" w:cstheme="minorHAnsi"/>
        </w:rPr>
        <w:t>.</w:t>
      </w:r>
    </w:p>
    <w:p w14:paraId="0826C782" w14:textId="2DF6FABD" w:rsidR="00903740" w:rsidRPr="00903740" w:rsidRDefault="00903740" w:rsidP="003500B8">
      <w:pPr>
        <w:widowControl w:val="0"/>
        <w:autoSpaceDE w:val="0"/>
        <w:autoSpaceDN w:val="0"/>
        <w:adjustRightInd w:val="0"/>
        <w:ind w:firstLine="708"/>
        <w:rPr>
          <w:rFonts w:asciiTheme="minorHAnsi" w:hAnsiTheme="minorHAnsi" w:cstheme="minorHAnsi"/>
        </w:rPr>
      </w:pPr>
      <w:r>
        <w:rPr>
          <w:rFonts w:asciiTheme="minorHAnsi" w:hAnsiTheme="minorHAnsi" w:cstheme="minorHAnsi"/>
        </w:rPr>
        <w:t xml:space="preserve">Aux termes d’un acte reçu le </w:t>
      </w:r>
      <w:r w:rsidR="006D437A">
        <w:rPr>
          <w:rFonts w:asciiTheme="minorHAnsi" w:hAnsiTheme="minorHAnsi" w:cstheme="minorHAnsi"/>
          <w:highlight w:val="yellow"/>
        </w:rPr>
        <w:t>4 novembre 2025</w:t>
      </w:r>
      <w:r w:rsidR="006D437A" w:rsidRPr="006D437A">
        <w:rPr>
          <w:rFonts w:asciiTheme="minorHAnsi" w:hAnsiTheme="minorHAnsi" w:cstheme="minorHAnsi"/>
          <w:highlight w:val="yellow"/>
        </w:rPr>
        <w:t>, par le notaire *, en cours</w:t>
      </w:r>
      <w:r w:rsidR="006D437A">
        <w:rPr>
          <w:rFonts w:asciiTheme="minorHAnsi" w:hAnsiTheme="minorHAnsi" w:cstheme="minorHAnsi"/>
        </w:rPr>
        <w:t xml:space="preserve"> de transcription la société ARTCHJAP, précitée, </w:t>
      </w:r>
      <w:proofErr w:type="spellStart"/>
      <w:r w:rsidR="006D437A">
        <w:rPr>
          <w:rFonts w:asciiTheme="minorHAnsi" w:hAnsiTheme="minorHAnsi" w:cstheme="minorHAnsi"/>
        </w:rPr>
        <w:t>à</w:t>
      </w:r>
      <w:proofErr w:type="spellEnd"/>
      <w:r w:rsidR="006D437A">
        <w:rPr>
          <w:rFonts w:asciiTheme="minorHAnsi" w:hAnsiTheme="minorHAnsi" w:cstheme="minorHAnsi"/>
        </w:rPr>
        <w:t xml:space="preserve"> vendu le pourcent indivis dont elle était propriétaire à la SRL NKCS, précitée.</w:t>
      </w:r>
    </w:p>
    <w:p w14:paraId="7A76336D" w14:textId="77777777" w:rsidR="003C330D" w:rsidRPr="003C330D" w:rsidRDefault="003C330D" w:rsidP="000F0B52">
      <w:pPr>
        <w:widowControl w:val="0"/>
        <w:autoSpaceDE w:val="0"/>
        <w:autoSpaceDN w:val="0"/>
        <w:adjustRightInd w:val="0"/>
        <w:rPr>
          <w:rFonts w:asciiTheme="minorHAnsi" w:hAnsiTheme="minorHAnsi" w:cstheme="minorHAnsi"/>
        </w:rPr>
      </w:pPr>
    </w:p>
    <w:p w14:paraId="239FD8C2" w14:textId="77777777" w:rsidR="003C330D" w:rsidRPr="003C330D" w:rsidRDefault="003C330D" w:rsidP="000F0B52">
      <w:pPr>
        <w:widowControl w:val="0"/>
        <w:autoSpaceDE w:val="0"/>
        <w:autoSpaceDN w:val="0"/>
        <w:adjustRightInd w:val="0"/>
        <w:jc w:val="center"/>
        <w:rPr>
          <w:rFonts w:asciiTheme="minorHAnsi" w:hAnsiTheme="minorHAnsi" w:cstheme="minorHAnsi"/>
          <w:b/>
          <w:bCs/>
          <w:u w:val="single"/>
        </w:rPr>
      </w:pPr>
      <w:r w:rsidRPr="006D437A">
        <w:rPr>
          <w:rFonts w:asciiTheme="minorHAnsi" w:hAnsiTheme="minorHAnsi" w:cstheme="minorHAnsi"/>
          <w:b/>
          <w:bCs/>
          <w:u w:val="single"/>
        </w:rPr>
        <w:t>II. AFFECTATION URBANISTIQUE DU BIEN</w:t>
      </w:r>
    </w:p>
    <w:p w14:paraId="464B5422" w14:textId="76919AF9" w:rsidR="003C330D" w:rsidRDefault="003C330D" w:rsidP="000F0B52">
      <w:pPr>
        <w:autoSpaceDE w:val="0"/>
        <w:ind w:firstLine="708"/>
        <w:rPr>
          <w:rFonts w:asciiTheme="minorHAnsi" w:hAnsiTheme="minorHAnsi" w:cstheme="minorHAnsi"/>
        </w:rPr>
      </w:pPr>
      <w:r w:rsidRPr="003C330D">
        <w:rPr>
          <w:rFonts w:asciiTheme="minorHAnsi" w:hAnsiTheme="minorHAnsi" w:cstheme="minorHAnsi"/>
        </w:rPr>
        <w:t xml:space="preserve">Dans son courrier contenant les renseignements de l’urbanisme et dont question ci-après, la commune </w:t>
      </w:r>
      <w:r w:rsidR="006D437A">
        <w:rPr>
          <w:rFonts w:asciiTheme="minorHAnsi" w:hAnsiTheme="minorHAnsi" w:cstheme="minorHAnsi"/>
        </w:rPr>
        <w:t>d’Ixelles</w:t>
      </w:r>
      <w:r w:rsidRPr="003C330D">
        <w:rPr>
          <w:rFonts w:asciiTheme="minorHAnsi" w:hAnsiTheme="minorHAnsi" w:cstheme="minorHAnsi"/>
        </w:rPr>
        <w:t xml:space="preserve"> a indiqué textuellement ce qui suit :</w:t>
      </w:r>
    </w:p>
    <w:p w14:paraId="594C9FDB" w14:textId="7E662C0E" w:rsidR="00D970B8" w:rsidRPr="003C330D" w:rsidRDefault="00D970B8" w:rsidP="000F0B52">
      <w:pPr>
        <w:autoSpaceDE w:val="0"/>
        <w:ind w:firstLine="708"/>
        <w:rPr>
          <w:rFonts w:asciiTheme="minorHAnsi" w:hAnsiTheme="minorHAnsi" w:cstheme="minorHAnsi"/>
        </w:rPr>
      </w:pPr>
      <w:r>
        <w:rPr>
          <w:noProof/>
        </w:rPr>
        <w:lastRenderedPageBreak/>
        <w:drawing>
          <wp:inline distT="0" distB="0" distL="0" distR="0" wp14:anchorId="30B4FF43" wp14:editId="0C0FA103">
            <wp:extent cx="5400040" cy="272224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722245"/>
                    </a:xfrm>
                    <a:prstGeom prst="rect">
                      <a:avLst/>
                    </a:prstGeom>
                  </pic:spPr>
                </pic:pic>
              </a:graphicData>
            </a:graphic>
          </wp:inline>
        </w:drawing>
      </w:r>
    </w:p>
    <w:p w14:paraId="3C8D80E6" w14:textId="77777777" w:rsidR="003C330D" w:rsidRDefault="003C330D" w:rsidP="00F17FDB">
      <w:pPr>
        <w:autoSpaceDE w:val="0"/>
        <w:spacing w:before="240"/>
        <w:ind w:firstLine="720"/>
        <w:rPr>
          <w:rFonts w:asciiTheme="minorHAnsi" w:hAnsiTheme="minorHAnsi" w:cstheme="minorHAnsi"/>
        </w:rPr>
      </w:pPr>
      <w:r w:rsidRPr="003C330D">
        <w:rPr>
          <w:rFonts w:asciiTheme="minorHAnsi" w:hAnsiTheme="minorHAnsi" w:cstheme="minorHAnsi"/>
        </w:rPr>
        <w:t>La présente division est établie sur base dudit courrier.</w:t>
      </w:r>
    </w:p>
    <w:p w14:paraId="1B96C0B0" w14:textId="77777777" w:rsidR="00272772" w:rsidRDefault="00272772" w:rsidP="00272772">
      <w:pPr>
        <w:autoSpaceDE w:val="0"/>
        <w:ind w:firstLine="720"/>
        <w:rPr>
          <w:rFonts w:asciiTheme="minorHAnsi" w:hAnsiTheme="minorHAnsi" w:cstheme="minorHAnsi"/>
        </w:rPr>
      </w:pPr>
    </w:p>
    <w:p w14:paraId="016ADE35" w14:textId="77777777" w:rsidR="003C330D" w:rsidRPr="003C330D" w:rsidRDefault="003C330D" w:rsidP="00C5681D">
      <w:pPr>
        <w:autoSpaceDE w:val="0"/>
        <w:ind w:firstLine="0"/>
        <w:jc w:val="center"/>
        <w:rPr>
          <w:rFonts w:asciiTheme="minorHAnsi" w:hAnsiTheme="minorHAnsi" w:cstheme="minorHAnsi"/>
          <w:b/>
          <w:bCs/>
          <w:u w:val="single"/>
        </w:rPr>
      </w:pPr>
      <w:r w:rsidRPr="00D970B8">
        <w:rPr>
          <w:rFonts w:asciiTheme="minorHAnsi" w:hAnsiTheme="minorHAnsi" w:cstheme="minorHAnsi"/>
          <w:b/>
          <w:bCs/>
          <w:u w:val="single"/>
        </w:rPr>
        <w:t>III. PRESCRIPTIONS URBANISTIQUES</w:t>
      </w:r>
    </w:p>
    <w:p w14:paraId="7BDB488E" w14:textId="77777777" w:rsidR="003C330D" w:rsidRPr="003C330D" w:rsidRDefault="003C330D" w:rsidP="000F0B52">
      <w:pPr>
        <w:autoSpaceDE w:val="0"/>
        <w:ind w:firstLine="720"/>
        <w:rPr>
          <w:rFonts w:asciiTheme="minorHAnsi" w:hAnsiTheme="minorHAnsi" w:cstheme="minorHAnsi"/>
        </w:rPr>
      </w:pPr>
      <w:r w:rsidRPr="003C330D">
        <w:rPr>
          <w:rFonts w:asciiTheme="minorHAnsi" w:hAnsiTheme="minorHAnsi" w:cstheme="minorHAnsi"/>
        </w:rPr>
        <w:t>Le comparant déclare conformément à l'article 98 §1er du Code bruxellois de l'aménagement du territoire (COBAT) qu'à défaut de permis d'urbanisme (permis de bâtir) ou de certificat d'urbanisme laissant prévoir que pareil permis pourrait être obtenu, il ne prend aucun engagement quant à la possibilité d'effectuer sur le bien aucun des actes et travaux visés à l'article 98 § 1er du code bruxellois de l'aménagement du territoire (COBAT) (en ce compris la modification de l'utilisation du bâtiment) visés par la législation urbanistique applicable au bien, notamment dans la Région Bruxelles-Capitale.</w:t>
      </w:r>
    </w:p>
    <w:p w14:paraId="267B5D5C" w14:textId="77777777" w:rsidR="003C330D" w:rsidRPr="003C330D" w:rsidRDefault="003C330D" w:rsidP="000F0B52">
      <w:pPr>
        <w:autoSpaceDE w:val="0"/>
        <w:ind w:firstLine="720"/>
        <w:rPr>
          <w:rFonts w:asciiTheme="minorHAnsi" w:hAnsiTheme="minorHAnsi" w:cstheme="minorHAnsi"/>
        </w:rPr>
      </w:pPr>
      <w:r w:rsidRPr="003C330D">
        <w:rPr>
          <w:rFonts w:asciiTheme="minorHAnsi" w:hAnsiTheme="minorHAnsi" w:cstheme="minorHAnsi"/>
        </w:rPr>
        <w:t>Aucun de ces actes et travaux ne peuvent être effectués sur le bien, tant que le permis d'urbanisme/permis de bâtir n'a pas été obtenu.</w:t>
      </w:r>
    </w:p>
    <w:p w14:paraId="65B9557B" w14:textId="77777777" w:rsidR="003C330D" w:rsidRPr="003C330D" w:rsidRDefault="003C330D" w:rsidP="000F0B52">
      <w:pPr>
        <w:autoSpaceDE w:val="0"/>
        <w:ind w:firstLine="720"/>
        <w:rPr>
          <w:rFonts w:asciiTheme="minorHAnsi" w:hAnsiTheme="minorHAnsi" w:cstheme="minorHAnsi"/>
        </w:rPr>
      </w:pPr>
      <w:r w:rsidRPr="003C330D">
        <w:rPr>
          <w:rFonts w:asciiTheme="minorHAnsi" w:hAnsiTheme="minorHAnsi" w:cstheme="minorHAnsi"/>
        </w:rPr>
        <w:t>Le comparant déclare qu'à sa connaissance, le bien ne fait l'objet ni d'une procédure ou projet d'expropriation, ni d'une mesure provisoire ou définitive prise dans le cadre de la législation sur l'aménagement du territoire et l'urbanisme et la protection de l'environnement, des monuments et des sites.</w:t>
      </w:r>
    </w:p>
    <w:p w14:paraId="12113F54" w14:textId="675CAC77" w:rsidR="003C330D" w:rsidRPr="003C330D" w:rsidRDefault="003C330D" w:rsidP="00B97B47">
      <w:pPr>
        <w:widowControl w:val="0"/>
        <w:ind w:firstLine="720"/>
        <w:rPr>
          <w:rFonts w:asciiTheme="minorHAnsi" w:hAnsiTheme="minorHAnsi" w:cstheme="minorHAnsi"/>
        </w:rPr>
      </w:pPr>
      <w:r w:rsidRPr="003C330D">
        <w:rPr>
          <w:rFonts w:asciiTheme="minorHAnsi" w:hAnsiTheme="minorHAnsi" w:cstheme="minorHAnsi"/>
        </w:rPr>
        <w:t xml:space="preserve">Sur la base d’une lettre adressée par la Commune </w:t>
      </w:r>
      <w:r w:rsidR="00D970B8">
        <w:rPr>
          <w:rFonts w:asciiTheme="minorHAnsi" w:hAnsiTheme="minorHAnsi" w:cstheme="minorHAnsi"/>
        </w:rPr>
        <w:t>d’Ixelles</w:t>
      </w:r>
      <w:r w:rsidRPr="003C330D">
        <w:rPr>
          <w:rFonts w:asciiTheme="minorHAnsi" w:hAnsiTheme="minorHAnsi" w:cstheme="minorHAnsi"/>
        </w:rPr>
        <w:t xml:space="preserve">, </w:t>
      </w:r>
      <w:r w:rsidRPr="007C106E">
        <w:rPr>
          <w:rFonts w:asciiTheme="minorHAnsi" w:hAnsiTheme="minorHAnsi" w:cstheme="minorHAnsi"/>
        </w:rPr>
        <w:t xml:space="preserve">le </w:t>
      </w:r>
      <w:r w:rsidR="007C106E">
        <w:rPr>
          <w:rFonts w:asciiTheme="minorHAnsi" w:hAnsiTheme="minorHAnsi" w:cstheme="minorHAnsi"/>
        </w:rPr>
        <w:t>18 mars 2025</w:t>
      </w:r>
      <w:r w:rsidRPr="003C330D">
        <w:rPr>
          <w:rFonts w:asciiTheme="minorHAnsi" w:hAnsiTheme="minorHAnsi" w:cstheme="minorHAnsi"/>
        </w:rPr>
        <w:t xml:space="preserve">, le comparant communique les informations émanant de la Commune, ci-après littéralement reprises : </w:t>
      </w:r>
    </w:p>
    <w:p w14:paraId="3AB745B8" w14:textId="0B311535" w:rsidR="003C330D" w:rsidRDefault="003C330D" w:rsidP="000F0B52">
      <w:pPr>
        <w:widowControl w:val="0"/>
        <w:autoSpaceDE w:val="0"/>
        <w:autoSpaceDN w:val="0"/>
        <w:adjustRightInd w:val="0"/>
        <w:ind w:firstLine="720"/>
        <w:rPr>
          <w:rFonts w:asciiTheme="minorHAnsi" w:hAnsiTheme="minorHAnsi" w:cstheme="minorHAnsi"/>
          <w:i/>
        </w:rPr>
      </w:pPr>
      <w:r w:rsidRPr="003500B8">
        <w:rPr>
          <w:rFonts w:asciiTheme="minorHAnsi" w:hAnsiTheme="minorHAnsi" w:cstheme="minorHAnsi"/>
          <w:i/>
        </w:rPr>
        <w:t>«</w:t>
      </w:r>
      <w:r w:rsidR="003500B8" w:rsidRPr="003500B8">
        <w:rPr>
          <w:rFonts w:asciiTheme="minorHAnsi" w:hAnsiTheme="minorHAnsi" w:cstheme="minorHAnsi"/>
          <w:i/>
        </w:rPr>
        <w:t xml:space="preserve"> </w:t>
      </w:r>
      <w:r w:rsidR="007C106E">
        <w:rPr>
          <w:noProof/>
        </w:rPr>
        <w:lastRenderedPageBreak/>
        <w:drawing>
          <wp:inline distT="0" distB="0" distL="0" distR="0" wp14:anchorId="7507425B" wp14:editId="0627CEB9">
            <wp:extent cx="5400040" cy="523113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5231130"/>
                    </a:xfrm>
                    <a:prstGeom prst="rect">
                      <a:avLst/>
                    </a:prstGeom>
                  </pic:spPr>
                </pic:pic>
              </a:graphicData>
            </a:graphic>
          </wp:inline>
        </w:drawing>
      </w:r>
    </w:p>
    <w:p w14:paraId="633DA4DB" w14:textId="749A3529" w:rsidR="007C106E" w:rsidRDefault="007C106E" w:rsidP="000F0B52">
      <w:pPr>
        <w:widowControl w:val="0"/>
        <w:autoSpaceDE w:val="0"/>
        <w:autoSpaceDN w:val="0"/>
        <w:adjustRightInd w:val="0"/>
        <w:ind w:firstLine="720"/>
        <w:rPr>
          <w:rFonts w:asciiTheme="minorHAnsi" w:hAnsiTheme="minorHAnsi" w:cstheme="minorHAnsi"/>
          <w:i/>
        </w:rPr>
      </w:pPr>
      <w:r>
        <w:rPr>
          <w:noProof/>
        </w:rPr>
        <w:lastRenderedPageBreak/>
        <w:drawing>
          <wp:inline distT="0" distB="0" distL="0" distR="0" wp14:anchorId="5AF66D97" wp14:editId="481612E5">
            <wp:extent cx="5400040" cy="62306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6230620"/>
                    </a:xfrm>
                    <a:prstGeom prst="rect">
                      <a:avLst/>
                    </a:prstGeom>
                  </pic:spPr>
                </pic:pic>
              </a:graphicData>
            </a:graphic>
          </wp:inline>
        </w:drawing>
      </w:r>
    </w:p>
    <w:p w14:paraId="4D1CD1FE" w14:textId="1EC1CBF2" w:rsidR="007C106E" w:rsidRDefault="007C106E" w:rsidP="000F0B52">
      <w:pPr>
        <w:widowControl w:val="0"/>
        <w:autoSpaceDE w:val="0"/>
        <w:autoSpaceDN w:val="0"/>
        <w:adjustRightInd w:val="0"/>
        <w:ind w:firstLine="720"/>
        <w:rPr>
          <w:rFonts w:asciiTheme="minorHAnsi" w:hAnsiTheme="minorHAnsi" w:cstheme="minorHAnsi"/>
          <w:i/>
        </w:rPr>
      </w:pPr>
      <w:r>
        <w:rPr>
          <w:noProof/>
        </w:rPr>
        <w:lastRenderedPageBreak/>
        <w:drawing>
          <wp:inline distT="0" distB="0" distL="0" distR="0" wp14:anchorId="0BB9D0EB" wp14:editId="0002EAFB">
            <wp:extent cx="5400040" cy="703453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7034530"/>
                    </a:xfrm>
                    <a:prstGeom prst="rect">
                      <a:avLst/>
                    </a:prstGeom>
                  </pic:spPr>
                </pic:pic>
              </a:graphicData>
            </a:graphic>
          </wp:inline>
        </w:drawing>
      </w:r>
    </w:p>
    <w:p w14:paraId="349800B7" w14:textId="2292E9F8" w:rsidR="007C106E" w:rsidRDefault="007C106E" w:rsidP="000F0B52">
      <w:pPr>
        <w:widowControl w:val="0"/>
        <w:autoSpaceDE w:val="0"/>
        <w:autoSpaceDN w:val="0"/>
        <w:adjustRightInd w:val="0"/>
        <w:ind w:firstLine="720"/>
        <w:rPr>
          <w:rFonts w:asciiTheme="minorHAnsi" w:hAnsiTheme="minorHAnsi" w:cstheme="minorHAnsi"/>
          <w:i/>
        </w:rPr>
      </w:pPr>
      <w:r>
        <w:rPr>
          <w:noProof/>
        </w:rPr>
        <w:lastRenderedPageBreak/>
        <w:drawing>
          <wp:inline distT="0" distB="0" distL="0" distR="0" wp14:anchorId="7926A136" wp14:editId="0C1D4706">
            <wp:extent cx="5400040" cy="743775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7437755"/>
                    </a:xfrm>
                    <a:prstGeom prst="rect">
                      <a:avLst/>
                    </a:prstGeom>
                  </pic:spPr>
                </pic:pic>
              </a:graphicData>
            </a:graphic>
          </wp:inline>
        </w:drawing>
      </w:r>
    </w:p>
    <w:p w14:paraId="0F287C34" w14:textId="4CC88AD0" w:rsidR="007C106E" w:rsidRPr="003500B8" w:rsidRDefault="007C106E" w:rsidP="000F0B52">
      <w:pPr>
        <w:widowControl w:val="0"/>
        <w:autoSpaceDE w:val="0"/>
        <w:autoSpaceDN w:val="0"/>
        <w:adjustRightInd w:val="0"/>
        <w:ind w:firstLine="720"/>
        <w:rPr>
          <w:rFonts w:asciiTheme="minorHAnsi" w:hAnsiTheme="minorHAnsi" w:cstheme="minorHAnsi"/>
          <w:i/>
        </w:rPr>
      </w:pPr>
      <w:r>
        <w:rPr>
          <w:noProof/>
        </w:rPr>
        <w:lastRenderedPageBreak/>
        <w:drawing>
          <wp:inline distT="0" distB="0" distL="0" distR="0" wp14:anchorId="44821CD6" wp14:editId="4DC94DEA">
            <wp:extent cx="5400040" cy="1572260"/>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1572260"/>
                    </a:xfrm>
                    <a:prstGeom prst="rect">
                      <a:avLst/>
                    </a:prstGeom>
                  </pic:spPr>
                </pic:pic>
              </a:graphicData>
            </a:graphic>
          </wp:inline>
        </w:drawing>
      </w:r>
    </w:p>
    <w:p w14:paraId="54A0EF79" w14:textId="77777777" w:rsidR="003C330D" w:rsidRPr="003C330D" w:rsidRDefault="003C330D" w:rsidP="000F0B52">
      <w:pPr>
        <w:pStyle w:val="dcsFRTexte"/>
        <w:jc w:val="both"/>
        <w:rPr>
          <w:rFonts w:asciiTheme="minorHAnsi" w:hAnsiTheme="minorHAnsi" w:cstheme="minorHAnsi"/>
          <w:b/>
          <w:sz w:val="22"/>
          <w:szCs w:val="22"/>
          <w:lang w:val="fr-BE"/>
        </w:rPr>
      </w:pPr>
    </w:p>
    <w:p w14:paraId="3D0FDBD6" w14:textId="77777777" w:rsidR="003C330D" w:rsidRPr="003C330D" w:rsidRDefault="003C330D" w:rsidP="00C5681D">
      <w:pPr>
        <w:autoSpaceDE w:val="0"/>
        <w:ind w:firstLine="0"/>
        <w:jc w:val="center"/>
        <w:rPr>
          <w:rFonts w:asciiTheme="minorHAnsi" w:hAnsiTheme="minorHAnsi" w:cstheme="minorHAnsi"/>
          <w:b/>
          <w:caps/>
          <w:u w:val="single"/>
        </w:rPr>
      </w:pPr>
      <w:r w:rsidRPr="003B4EDB">
        <w:rPr>
          <w:rFonts w:asciiTheme="minorHAnsi" w:hAnsiTheme="minorHAnsi" w:cstheme="minorHAnsi"/>
          <w:b/>
          <w:u w:val="single"/>
        </w:rPr>
        <w:t xml:space="preserve">IV. </w:t>
      </w:r>
      <w:r w:rsidRPr="003B4EDB">
        <w:rPr>
          <w:rFonts w:asciiTheme="minorHAnsi" w:hAnsiTheme="minorHAnsi" w:cstheme="minorHAnsi"/>
          <w:b/>
          <w:caps/>
          <w:u w:val="single"/>
        </w:rPr>
        <w:t>Ordonnance relative à la gestion et à l’assainissement du sol</w:t>
      </w:r>
    </w:p>
    <w:p w14:paraId="24716348" w14:textId="77777777" w:rsidR="003C330D" w:rsidRPr="003C330D" w:rsidRDefault="003C330D" w:rsidP="000F0B52">
      <w:pPr>
        <w:tabs>
          <w:tab w:val="left" w:pos="-2574"/>
          <w:tab w:val="left" w:pos="-1854"/>
          <w:tab w:val="left" w:pos="-1134"/>
          <w:tab w:val="left" w:pos="-98"/>
          <w:tab w:val="left" w:pos="552"/>
        </w:tabs>
        <w:rPr>
          <w:rFonts w:asciiTheme="minorHAnsi" w:hAnsiTheme="minorHAnsi" w:cstheme="minorHAnsi"/>
        </w:rPr>
      </w:pPr>
      <w:r w:rsidRPr="003C330D">
        <w:rPr>
          <w:rFonts w:asciiTheme="minorHAnsi" w:hAnsiTheme="minorHAnsi" w:cstheme="minorHAnsi"/>
        </w:rPr>
        <w:t>Le comparant déclare avoir été informé des dispositions contenues dans l’Ordonnance du 5 mars 2009 relative à la gestion et à l’assainissement du sol.</w:t>
      </w:r>
      <w:r w:rsidRPr="003C330D">
        <w:rPr>
          <w:rFonts w:asciiTheme="minorHAnsi" w:hAnsiTheme="minorHAnsi" w:cstheme="minorHAnsi"/>
        </w:rPr>
        <w:tab/>
      </w:r>
    </w:p>
    <w:p w14:paraId="2CFA8006" w14:textId="77777777" w:rsidR="003C330D" w:rsidRPr="003C330D" w:rsidRDefault="003C330D" w:rsidP="000F0B52">
      <w:pPr>
        <w:tabs>
          <w:tab w:val="left" w:pos="-2574"/>
          <w:tab w:val="left" w:pos="-1854"/>
          <w:tab w:val="left" w:pos="-1134"/>
          <w:tab w:val="left" w:pos="-98"/>
          <w:tab w:val="left" w:pos="552"/>
        </w:tabs>
        <w:rPr>
          <w:rFonts w:asciiTheme="minorHAnsi" w:hAnsiTheme="minorHAnsi" w:cstheme="minorHAnsi"/>
        </w:rPr>
      </w:pPr>
      <w:r w:rsidRPr="003C330D">
        <w:rPr>
          <w:rFonts w:asciiTheme="minorHAnsi" w:hAnsiTheme="minorHAnsi" w:cstheme="minorHAnsi"/>
        </w:rPr>
        <w:t>Le comparant déclare, après avoir pris connaissance de la liste des activités à risque au sens de l'Ordonnance précitée, qu'à sa connaissance aucune de ces activités n’est ou n’a été ex</w:t>
      </w:r>
      <w:r w:rsidR="005F0AE8">
        <w:rPr>
          <w:rFonts w:asciiTheme="minorHAnsi" w:hAnsiTheme="minorHAnsi" w:cstheme="minorHAnsi"/>
        </w:rPr>
        <w:t>ercée sur le terrain objet du</w:t>
      </w:r>
      <w:r w:rsidRPr="003C330D">
        <w:rPr>
          <w:rFonts w:asciiTheme="minorHAnsi" w:hAnsiTheme="minorHAnsi" w:cstheme="minorHAnsi"/>
        </w:rPr>
        <w:t xml:space="preserve"> présent</w:t>
      </w:r>
      <w:r w:rsidR="005F0AE8">
        <w:rPr>
          <w:rFonts w:asciiTheme="minorHAnsi" w:hAnsiTheme="minorHAnsi" w:cstheme="minorHAnsi"/>
        </w:rPr>
        <w:t xml:space="preserve"> acte</w:t>
      </w:r>
      <w:r w:rsidRPr="003C330D">
        <w:rPr>
          <w:rFonts w:asciiTheme="minorHAnsi" w:hAnsiTheme="minorHAnsi" w:cstheme="minorHAnsi"/>
        </w:rPr>
        <w:t>.</w:t>
      </w:r>
    </w:p>
    <w:p w14:paraId="210E28DE" w14:textId="77777777" w:rsidR="003C330D" w:rsidRPr="003C330D" w:rsidRDefault="003C330D" w:rsidP="000F0B52">
      <w:pPr>
        <w:tabs>
          <w:tab w:val="left" w:pos="-2574"/>
          <w:tab w:val="left" w:pos="-1854"/>
          <w:tab w:val="left" w:pos="-1134"/>
          <w:tab w:val="left" w:pos="-98"/>
          <w:tab w:val="left" w:pos="552"/>
        </w:tabs>
        <w:rPr>
          <w:rFonts w:asciiTheme="minorHAnsi" w:hAnsiTheme="minorHAnsi" w:cstheme="minorHAnsi"/>
        </w:rPr>
      </w:pPr>
      <w:r w:rsidRPr="003C330D">
        <w:rPr>
          <w:rFonts w:asciiTheme="minorHAnsi" w:hAnsiTheme="minorHAnsi" w:cstheme="minorHAnsi"/>
        </w:rPr>
        <w:t xml:space="preserve">Il a été demandé à </w:t>
      </w:r>
      <w:r w:rsidR="003500B8">
        <w:rPr>
          <w:rFonts w:asciiTheme="minorHAnsi" w:hAnsiTheme="minorHAnsi" w:cstheme="minorHAnsi"/>
        </w:rPr>
        <w:t xml:space="preserve">Bruxelles </w:t>
      </w:r>
      <w:proofErr w:type="spellStart"/>
      <w:r w:rsidR="003500B8">
        <w:rPr>
          <w:rFonts w:asciiTheme="minorHAnsi" w:hAnsiTheme="minorHAnsi" w:cstheme="minorHAnsi"/>
        </w:rPr>
        <w:t>Environnment</w:t>
      </w:r>
      <w:proofErr w:type="spellEnd"/>
      <w:r w:rsidRPr="003C330D">
        <w:rPr>
          <w:rFonts w:asciiTheme="minorHAnsi" w:hAnsiTheme="minorHAnsi" w:cstheme="minorHAnsi"/>
        </w:rPr>
        <w:t xml:space="preserve"> si le bien </w:t>
      </w:r>
      <w:proofErr w:type="spellStart"/>
      <w:r w:rsidRPr="003C330D">
        <w:rPr>
          <w:rFonts w:asciiTheme="minorHAnsi" w:hAnsiTheme="minorHAnsi" w:cstheme="minorHAnsi"/>
        </w:rPr>
        <w:t>prédécrit</w:t>
      </w:r>
      <w:proofErr w:type="spellEnd"/>
      <w:r w:rsidRPr="003C330D">
        <w:rPr>
          <w:rFonts w:asciiTheme="minorHAnsi" w:hAnsiTheme="minorHAnsi" w:cstheme="minorHAnsi"/>
        </w:rPr>
        <w:t xml:space="preserve"> est repris ou non à l’inventaire et le cas échéant, de lui fournir les informations nécessaires.  </w:t>
      </w:r>
    </w:p>
    <w:p w14:paraId="37429973" w14:textId="1B227073" w:rsidR="003500B8" w:rsidRDefault="003C330D" w:rsidP="000F0B52">
      <w:pPr>
        <w:tabs>
          <w:tab w:val="left" w:pos="-2574"/>
          <w:tab w:val="left" w:pos="-1854"/>
          <w:tab w:val="left" w:pos="-1134"/>
          <w:tab w:val="left" w:pos="-98"/>
          <w:tab w:val="left" w:pos="552"/>
        </w:tabs>
        <w:rPr>
          <w:rFonts w:asciiTheme="minorHAnsi" w:hAnsiTheme="minorHAnsi" w:cstheme="minorHAnsi"/>
        </w:rPr>
      </w:pPr>
      <w:r w:rsidRPr="003C330D">
        <w:rPr>
          <w:rFonts w:asciiTheme="minorHAnsi" w:hAnsiTheme="minorHAnsi" w:cstheme="minorHAnsi"/>
        </w:rPr>
        <w:t xml:space="preserve">Dans sa réponse en date du </w:t>
      </w:r>
      <w:r w:rsidR="003B4EDB">
        <w:rPr>
          <w:rFonts w:asciiTheme="minorHAnsi" w:hAnsiTheme="minorHAnsi" w:cstheme="minorHAnsi"/>
        </w:rPr>
        <w:t>27 octobre 2025</w:t>
      </w:r>
      <w:r w:rsidRPr="003C330D">
        <w:rPr>
          <w:rFonts w:asciiTheme="minorHAnsi" w:hAnsiTheme="minorHAnsi" w:cstheme="minorHAnsi"/>
        </w:rPr>
        <w:t>, ce dernier lui a indiqué que :</w:t>
      </w:r>
    </w:p>
    <w:p w14:paraId="1105B196" w14:textId="1564A458" w:rsidR="003C330D" w:rsidRPr="003C330D" w:rsidRDefault="003C330D" w:rsidP="000F0B52">
      <w:pPr>
        <w:tabs>
          <w:tab w:val="left" w:pos="-2574"/>
          <w:tab w:val="left" w:pos="-1854"/>
          <w:tab w:val="left" w:pos="-1134"/>
          <w:tab w:val="left" w:pos="-98"/>
          <w:tab w:val="left" w:pos="552"/>
        </w:tabs>
        <w:rPr>
          <w:rFonts w:asciiTheme="minorHAnsi" w:hAnsiTheme="minorHAnsi" w:cstheme="minorHAnsi"/>
        </w:rPr>
      </w:pPr>
      <w:r w:rsidRPr="003C330D">
        <w:rPr>
          <w:rFonts w:asciiTheme="minorHAnsi" w:hAnsiTheme="minorHAnsi" w:cstheme="minorHAnsi"/>
        </w:rPr>
        <w:t xml:space="preserve"> « </w:t>
      </w:r>
      <w:r w:rsidR="003B4EDB" w:rsidRPr="003B4EDB">
        <w:rPr>
          <w:rFonts w:asciiTheme="minorHAnsi" w:hAnsiTheme="minorHAnsi" w:cstheme="minorHAnsi"/>
          <w:i/>
        </w:rPr>
        <w:t>La parcelle n’est actuellement pas inscrite dans l'inventaire de l’état du sol</w:t>
      </w:r>
      <w:r w:rsidR="003B4EDB">
        <w:rPr>
          <w:rFonts w:asciiTheme="minorHAnsi" w:hAnsiTheme="minorHAnsi" w:cstheme="minorHAnsi"/>
          <w:i/>
        </w:rPr>
        <w:t xml:space="preserve"> </w:t>
      </w:r>
      <w:r w:rsidRPr="003C330D">
        <w:rPr>
          <w:rFonts w:asciiTheme="minorHAnsi" w:hAnsiTheme="minorHAnsi" w:cstheme="minorHAnsi"/>
        </w:rPr>
        <w:t>».</w:t>
      </w:r>
    </w:p>
    <w:p w14:paraId="227A950C" w14:textId="77777777" w:rsidR="003C330D" w:rsidRPr="003C330D" w:rsidRDefault="003C330D" w:rsidP="000F0B52">
      <w:pPr>
        <w:tabs>
          <w:tab w:val="left" w:pos="-2574"/>
          <w:tab w:val="left" w:pos="-1854"/>
          <w:tab w:val="left" w:pos="-1134"/>
          <w:tab w:val="left" w:pos="-98"/>
          <w:tab w:val="left" w:pos="552"/>
        </w:tabs>
        <w:rPr>
          <w:rFonts w:asciiTheme="minorHAnsi" w:hAnsiTheme="minorHAnsi" w:cstheme="minorHAnsi"/>
          <w:iCs/>
        </w:rPr>
      </w:pPr>
      <w:r w:rsidRPr="003C330D">
        <w:rPr>
          <w:rFonts w:asciiTheme="minorHAnsi" w:hAnsiTheme="minorHAnsi" w:cstheme="minorHAnsi"/>
          <w:iCs/>
        </w:rPr>
        <w:t xml:space="preserve">Le comparant déclare qu’il ne détient </w:t>
      </w:r>
      <w:r w:rsidRPr="003C330D">
        <w:rPr>
          <w:rFonts w:asciiTheme="minorHAnsi" w:hAnsiTheme="minorHAnsi" w:cstheme="minorHAnsi"/>
          <w:iCs/>
          <w:u w:val="single"/>
        </w:rPr>
        <w:t>pas d’information supplémentaire susceptib</w:t>
      </w:r>
      <w:r w:rsidR="009A437C">
        <w:rPr>
          <w:rFonts w:asciiTheme="minorHAnsi" w:hAnsiTheme="minorHAnsi" w:cstheme="minorHAnsi"/>
          <w:iCs/>
          <w:u w:val="single"/>
        </w:rPr>
        <w:t>le de modifier le contenu de cette attestation</w:t>
      </w:r>
      <w:r w:rsidRPr="003C330D">
        <w:rPr>
          <w:rFonts w:asciiTheme="minorHAnsi" w:hAnsiTheme="minorHAnsi" w:cstheme="minorHAnsi"/>
          <w:iCs/>
          <w:u w:val="single"/>
        </w:rPr>
        <w:t xml:space="preserve"> du sol</w:t>
      </w:r>
      <w:r w:rsidRPr="003C330D">
        <w:rPr>
          <w:rFonts w:asciiTheme="minorHAnsi" w:hAnsiTheme="minorHAnsi" w:cstheme="minorHAnsi"/>
          <w:iCs/>
        </w:rPr>
        <w:t>.</w:t>
      </w:r>
    </w:p>
    <w:p w14:paraId="53B4A0C2" w14:textId="77777777" w:rsidR="003C330D" w:rsidRPr="003C330D" w:rsidRDefault="003C330D" w:rsidP="000F0B52">
      <w:pPr>
        <w:ind w:firstLine="720"/>
        <w:rPr>
          <w:rFonts w:asciiTheme="minorHAnsi" w:hAnsiTheme="minorHAnsi" w:cstheme="minorHAnsi"/>
          <w:iCs/>
        </w:rPr>
      </w:pPr>
      <w:r w:rsidRPr="003C330D">
        <w:rPr>
          <w:rFonts w:asciiTheme="minorHAnsi" w:hAnsiTheme="minorHAnsi" w:cstheme="minorHAnsi"/>
          <w:iCs/>
        </w:rPr>
        <w:t>Le comparant déclare également :</w:t>
      </w:r>
    </w:p>
    <w:p w14:paraId="5388238B" w14:textId="77777777" w:rsidR="003C330D" w:rsidRPr="003C330D" w:rsidRDefault="003C330D" w:rsidP="000F0B52">
      <w:pPr>
        <w:ind w:firstLine="720"/>
        <w:rPr>
          <w:rFonts w:asciiTheme="minorHAnsi" w:hAnsiTheme="minorHAnsi" w:cstheme="minorHAnsi"/>
          <w:iCs/>
        </w:rPr>
      </w:pPr>
      <w:r w:rsidRPr="003C330D">
        <w:rPr>
          <w:rFonts w:asciiTheme="minorHAnsi" w:hAnsiTheme="minorHAnsi" w:cstheme="minorHAnsi"/>
          <w:iCs/>
        </w:rPr>
        <w:t xml:space="preserve">- ne pas avoir connaissance qu’un permis d’environnement aurait été délivré pour tout ou partie du bien. </w:t>
      </w:r>
    </w:p>
    <w:p w14:paraId="28C86902" w14:textId="77777777" w:rsidR="003C330D" w:rsidRPr="003C330D" w:rsidRDefault="003C330D" w:rsidP="000F0B52">
      <w:pPr>
        <w:ind w:firstLine="720"/>
        <w:rPr>
          <w:rFonts w:asciiTheme="minorHAnsi" w:hAnsiTheme="minorHAnsi" w:cstheme="minorHAnsi"/>
          <w:iCs/>
        </w:rPr>
      </w:pPr>
      <w:r w:rsidRPr="003C330D">
        <w:rPr>
          <w:rFonts w:asciiTheme="minorHAnsi" w:hAnsiTheme="minorHAnsi" w:cstheme="minorHAnsi"/>
          <w:iCs/>
        </w:rPr>
        <w:t>- qu’aucune reconnaissance de l’état du sol dans le sens de l'Ordonnance n’a été effectuée sur le bien objet des présentes et que par conséquent aucune garantie ne peut être donnée quant à la nature du sol et son état de pollution éventuel.</w:t>
      </w:r>
    </w:p>
    <w:p w14:paraId="2B713F94" w14:textId="77777777" w:rsidR="003C330D" w:rsidRPr="003C330D" w:rsidRDefault="003C330D" w:rsidP="000F0B52">
      <w:pPr>
        <w:ind w:firstLine="720"/>
        <w:rPr>
          <w:rFonts w:asciiTheme="minorHAnsi" w:hAnsiTheme="minorHAnsi" w:cstheme="minorHAnsi"/>
          <w:iCs/>
        </w:rPr>
      </w:pPr>
    </w:p>
    <w:p w14:paraId="32A0E00A" w14:textId="77777777" w:rsidR="003C330D" w:rsidRPr="003C330D" w:rsidRDefault="003C330D" w:rsidP="00C5681D">
      <w:pPr>
        <w:tabs>
          <w:tab w:val="left" w:pos="-2574"/>
          <w:tab w:val="left" w:pos="-1854"/>
          <w:tab w:val="left" w:pos="-1134"/>
          <w:tab w:val="left" w:pos="-98"/>
          <w:tab w:val="left" w:pos="552"/>
        </w:tabs>
        <w:ind w:firstLine="0"/>
        <w:jc w:val="center"/>
        <w:rPr>
          <w:rFonts w:asciiTheme="minorHAnsi" w:hAnsiTheme="minorHAnsi" w:cstheme="minorHAnsi"/>
          <w:b/>
          <w:u w:val="single"/>
        </w:rPr>
      </w:pPr>
      <w:r w:rsidRPr="003C330D">
        <w:rPr>
          <w:rFonts w:asciiTheme="minorHAnsi" w:hAnsiTheme="minorHAnsi" w:cstheme="minorHAnsi"/>
          <w:b/>
          <w:u w:val="single"/>
        </w:rPr>
        <w:t>V. CERTIFICAT DE PERFORMANCE ENERGETIQUE</w:t>
      </w:r>
    </w:p>
    <w:p w14:paraId="60BFC037" w14:textId="77777777" w:rsidR="003C330D" w:rsidRPr="003C330D" w:rsidRDefault="003C330D" w:rsidP="000F0B52">
      <w:pPr>
        <w:ind w:firstLine="720"/>
        <w:rPr>
          <w:rFonts w:asciiTheme="minorHAnsi" w:hAnsiTheme="minorHAnsi" w:cstheme="minorHAnsi"/>
          <w:bCs/>
          <w:iCs/>
        </w:rPr>
      </w:pPr>
      <w:r w:rsidRPr="003C330D">
        <w:rPr>
          <w:rFonts w:asciiTheme="minorHAnsi" w:hAnsiTheme="minorHAnsi" w:cstheme="minorHAnsi"/>
          <w:bCs/>
          <w:iCs/>
        </w:rPr>
        <w:t xml:space="preserve">Le comparant déclare avoir été informé par le notaire instrumentant de l’existence de l’ordonnance du 7 juin 2007, relative à la performance énergétique et au climat intérieur des bâtiments, ainsi que de l’Arrêté du Gouvernement de la Région de Bruxelles-Capitale du 17 février 2011 relatif au certificat PEB établi par un certificateur pour les </w:t>
      </w:r>
      <w:r w:rsidR="009A437C">
        <w:rPr>
          <w:rFonts w:asciiTheme="minorHAnsi" w:hAnsiTheme="minorHAnsi" w:cstheme="minorHAnsi"/>
          <w:bCs/>
          <w:iCs/>
        </w:rPr>
        <w:t>unités PEB H</w:t>
      </w:r>
      <w:r w:rsidRPr="003C330D">
        <w:rPr>
          <w:rFonts w:asciiTheme="minorHAnsi" w:hAnsiTheme="minorHAnsi" w:cstheme="minorHAnsi"/>
          <w:bCs/>
          <w:iCs/>
        </w:rPr>
        <w:t>abitations individuelles.</w:t>
      </w:r>
    </w:p>
    <w:p w14:paraId="373DDCFE" w14:textId="77777777" w:rsidR="003C330D" w:rsidRPr="003C330D" w:rsidRDefault="003C330D" w:rsidP="000F0B52">
      <w:pPr>
        <w:ind w:firstLine="720"/>
        <w:rPr>
          <w:rFonts w:asciiTheme="minorHAnsi" w:hAnsiTheme="minorHAnsi" w:cstheme="minorHAnsi"/>
          <w:bCs/>
          <w:iCs/>
        </w:rPr>
      </w:pPr>
      <w:r w:rsidRPr="003C330D">
        <w:rPr>
          <w:rFonts w:asciiTheme="minorHAnsi" w:hAnsiTheme="minorHAnsi" w:cstheme="minorHAnsi"/>
          <w:bCs/>
          <w:iCs/>
        </w:rPr>
        <w:t>Pour les futures ventes d’appartements ou de logements, le comparant déclare savoir qu’il doit disposer d’un certificat de performance énergétique bâtiments résidentiels, et avoir été mis au courant des sanctions prévues en cas de non-respect de cette obligation.</w:t>
      </w:r>
    </w:p>
    <w:p w14:paraId="5B53BC09" w14:textId="77777777" w:rsidR="003C330D" w:rsidRPr="003C330D" w:rsidRDefault="003C330D" w:rsidP="000F0B52">
      <w:pPr>
        <w:widowControl w:val="0"/>
        <w:tabs>
          <w:tab w:val="left" w:pos="-720"/>
        </w:tabs>
        <w:rPr>
          <w:rFonts w:asciiTheme="minorHAnsi" w:hAnsiTheme="minorHAnsi" w:cstheme="minorHAnsi"/>
          <w:bCs/>
        </w:rPr>
      </w:pPr>
      <w:r w:rsidRPr="003C330D">
        <w:rPr>
          <w:rFonts w:asciiTheme="minorHAnsi" w:hAnsiTheme="minorHAnsi" w:cstheme="minorHAnsi"/>
          <w:bCs/>
        </w:rPr>
        <w:t xml:space="preserve">Le notaire instrumentant invite néanmoins le comparant à prendre toutes les informations relatives à cette législation auprès de </w:t>
      </w:r>
      <w:r w:rsidR="003C3EE5">
        <w:rPr>
          <w:rFonts w:asciiTheme="minorHAnsi" w:hAnsiTheme="minorHAnsi" w:cstheme="minorHAnsi"/>
          <w:bCs/>
        </w:rPr>
        <w:t>Bruxelles-Environnement.</w:t>
      </w:r>
    </w:p>
    <w:p w14:paraId="36619537" w14:textId="77777777" w:rsidR="003C330D" w:rsidRPr="003C330D" w:rsidRDefault="003C330D" w:rsidP="000F0B52">
      <w:pPr>
        <w:widowControl w:val="0"/>
        <w:tabs>
          <w:tab w:val="left" w:pos="-720"/>
        </w:tabs>
        <w:rPr>
          <w:rFonts w:asciiTheme="minorHAnsi" w:hAnsiTheme="minorHAnsi" w:cstheme="minorHAnsi"/>
          <w:bCs/>
        </w:rPr>
      </w:pPr>
    </w:p>
    <w:p w14:paraId="58A620B1" w14:textId="77777777" w:rsidR="003C330D" w:rsidRPr="003C330D" w:rsidRDefault="003C330D" w:rsidP="00C5681D">
      <w:pPr>
        <w:ind w:firstLine="0"/>
        <w:jc w:val="center"/>
        <w:rPr>
          <w:rFonts w:asciiTheme="minorHAnsi" w:hAnsiTheme="minorHAnsi" w:cstheme="minorHAnsi"/>
          <w:b/>
          <w:bCs/>
          <w:u w:val="single"/>
        </w:rPr>
      </w:pPr>
      <w:r w:rsidRPr="003C330D">
        <w:rPr>
          <w:rFonts w:asciiTheme="minorHAnsi" w:hAnsiTheme="minorHAnsi" w:cstheme="minorHAnsi"/>
          <w:b/>
          <w:bCs/>
          <w:u w:val="single"/>
        </w:rPr>
        <w:t>VI. INSTALLATION ELECTRIQUE</w:t>
      </w:r>
    </w:p>
    <w:p w14:paraId="78410B9A" w14:textId="77777777" w:rsidR="00155FD9" w:rsidRPr="00B96E7A" w:rsidRDefault="00155FD9" w:rsidP="00155FD9">
      <w:pPr>
        <w:ind w:firstLine="720"/>
        <w:rPr>
          <w:rFonts w:asciiTheme="minorHAnsi" w:hAnsiTheme="minorHAnsi" w:cstheme="minorHAnsi"/>
          <w:bCs/>
          <w:lang w:val="fr-BE"/>
        </w:rPr>
      </w:pPr>
      <w:r w:rsidRPr="00B96E7A">
        <w:rPr>
          <w:rFonts w:asciiTheme="minorHAnsi" w:hAnsiTheme="minorHAnsi" w:cstheme="minorHAnsi"/>
          <w:bCs/>
          <w:lang w:val="fr-BE"/>
        </w:rPr>
        <w:t>Le comparant déclare avoir été informé par le notaire instrumentant de l’existence de</w:t>
      </w:r>
      <w:r w:rsidRPr="00754A7A">
        <w:t xml:space="preserve"> </w:t>
      </w:r>
      <w:r w:rsidRPr="00754A7A">
        <w:rPr>
          <w:rFonts w:asciiTheme="minorHAnsi" w:hAnsiTheme="minorHAnsi" w:cstheme="minorHAnsi"/>
          <w:bCs/>
          <w:lang w:val="fr-BE"/>
        </w:rPr>
        <w:t>l’Arrêté Royal du 8 septembre 2019 établissant le Livre 1 sur les installations électriques à basse tension et à très basse tension</w:t>
      </w:r>
      <w:r>
        <w:rPr>
          <w:rFonts w:asciiTheme="minorHAnsi" w:hAnsiTheme="minorHAnsi" w:cstheme="minorHAnsi"/>
          <w:bCs/>
          <w:lang w:val="fr-BE"/>
        </w:rPr>
        <w:t xml:space="preserve"> (remplaçant l’ancien</w:t>
      </w:r>
      <w:r w:rsidRPr="00B96E7A">
        <w:rPr>
          <w:rFonts w:asciiTheme="minorHAnsi" w:hAnsiTheme="minorHAnsi" w:cstheme="minorHAnsi"/>
          <w:bCs/>
          <w:lang w:val="fr-BE"/>
        </w:rPr>
        <w:t xml:space="preserve"> Règlement général sur les Installations électriques du 10 mars 1981</w:t>
      </w:r>
      <w:r>
        <w:rPr>
          <w:rFonts w:asciiTheme="minorHAnsi" w:hAnsiTheme="minorHAnsi" w:cstheme="minorHAnsi"/>
          <w:bCs/>
          <w:lang w:val="fr-BE"/>
        </w:rPr>
        <w:t>)</w:t>
      </w:r>
      <w:r w:rsidRPr="00B96E7A">
        <w:rPr>
          <w:rFonts w:asciiTheme="minorHAnsi" w:hAnsiTheme="minorHAnsi" w:cstheme="minorHAnsi"/>
          <w:bCs/>
          <w:lang w:val="fr-BE"/>
        </w:rPr>
        <w:t>.</w:t>
      </w:r>
    </w:p>
    <w:p w14:paraId="726702F6" w14:textId="77777777" w:rsidR="00155FD9" w:rsidRPr="00B96E7A" w:rsidRDefault="00155FD9" w:rsidP="00155FD9">
      <w:pPr>
        <w:ind w:firstLine="720"/>
        <w:rPr>
          <w:rFonts w:asciiTheme="minorHAnsi" w:hAnsiTheme="minorHAnsi" w:cstheme="minorHAnsi"/>
          <w:bCs/>
          <w:lang w:val="fr-BE"/>
        </w:rPr>
      </w:pPr>
      <w:r w:rsidRPr="00B96E7A">
        <w:rPr>
          <w:rFonts w:asciiTheme="minorHAnsi" w:hAnsiTheme="minorHAnsi" w:cstheme="minorHAnsi"/>
          <w:bCs/>
          <w:lang w:val="fr-BE"/>
        </w:rPr>
        <w:t xml:space="preserve">Pour les lots de la présente copropriété constituant des unités d’habitations, l’installation électrique </w:t>
      </w:r>
      <w:r>
        <w:rPr>
          <w:rFonts w:asciiTheme="minorHAnsi" w:hAnsiTheme="minorHAnsi" w:cstheme="minorHAnsi"/>
          <w:bCs/>
          <w:lang w:val="fr-BE"/>
        </w:rPr>
        <w:t>devra avoir fait</w:t>
      </w:r>
      <w:r w:rsidRPr="00B96E7A">
        <w:rPr>
          <w:rFonts w:asciiTheme="minorHAnsi" w:hAnsiTheme="minorHAnsi" w:cstheme="minorHAnsi"/>
          <w:bCs/>
          <w:lang w:val="fr-BE"/>
        </w:rPr>
        <w:t xml:space="preserve"> l’objet d’une visite de contrôle complète au sens </w:t>
      </w:r>
      <w:r>
        <w:rPr>
          <w:rFonts w:asciiTheme="minorHAnsi" w:hAnsiTheme="minorHAnsi" w:cstheme="minorHAnsi"/>
          <w:bCs/>
          <w:lang w:val="fr-BE"/>
        </w:rPr>
        <w:t xml:space="preserve">de ladite </w:t>
      </w:r>
      <w:r>
        <w:rPr>
          <w:rFonts w:asciiTheme="minorHAnsi" w:hAnsiTheme="minorHAnsi" w:cstheme="minorHAnsi"/>
          <w:bCs/>
          <w:lang w:val="fr-BE"/>
        </w:rPr>
        <w:lastRenderedPageBreak/>
        <w:t xml:space="preserve">législation. </w:t>
      </w:r>
      <w:r w:rsidRPr="00B96E7A">
        <w:rPr>
          <w:rFonts w:asciiTheme="minorHAnsi" w:hAnsiTheme="minorHAnsi" w:cstheme="minorHAnsi"/>
          <w:bCs/>
          <w:lang w:val="fr-BE"/>
        </w:rPr>
        <w:t>Le comparant remettra aux futurs acquéreurs un exemplaire du procès-verbal de contrôle de l’installation électrique.</w:t>
      </w:r>
    </w:p>
    <w:p w14:paraId="74E9867C" w14:textId="77777777" w:rsidR="003C330D" w:rsidRPr="003C330D" w:rsidRDefault="003C330D" w:rsidP="000F0B52">
      <w:pPr>
        <w:rPr>
          <w:rFonts w:asciiTheme="minorHAnsi" w:hAnsiTheme="minorHAnsi" w:cstheme="minorHAnsi"/>
          <w:b/>
          <w:u w:val="single"/>
        </w:rPr>
      </w:pPr>
    </w:p>
    <w:p w14:paraId="3DD92B46" w14:textId="77777777" w:rsidR="003C330D" w:rsidRPr="003C330D" w:rsidRDefault="003C330D" w:rsidP="00C5681D">
      <w:pPr>
        <w:tabs>
          <w:tab w:val="left" w:pos="720"/>
        </w:tabs>
        <w:autoSpaceDE w:val="0"/>
        <w:ind w:firstLine="0"/>
        <w:jc w:val="center"/>
        <w:rPr>
          <w:rFonts w:asciiTheme="minorHAnsi" w:hAnsiTheme="minorHAnsi" w:cstheme="minorHAnsi"/>
          <w:b/>
          <w:u w:val="single"/>
        </w:rPr>
      </w:pPr>
      <w:r w:rsidRPr="003C330D">
        <w:rPr>
          <w:rFonts w:asciiTheme="minorHAnsi" w:hAnsiTheme="minorHAnsi" w:cstheme="minorHAnsi"/>
          <w:b/>
          <w:u w:val="single"/>
        </w:rPr>
        <w:t>VII. ARRETE ROYAL DU 25 JANVIER 2001 CONCERNANT LES CHANTIERS TEMPORAIRES ET MOBILES</w:t>
      </w:r>
    </w:p>
    <w:p w14:paraId="6060C691" w14:textId="77777777" w:rsidR="00F70A3D" w:rsidRDefault="003C330D" w:rsidP="000F0B52">
      <w:pPr>
        <w:tabs>
          <w:tab w:val="left" w:pos="720"/>
        </w:tabs>
        <w:autoSpaceDE w:val="0"/>
        <w:rPr>
          <w:rFonts w:asciiTheme="minorHAnsi" w:hAnsiTheme="minorHAnsi" w:cstheme="minorHAnsi"/>
        </w:rPr>
      </w:pPr>
      <w:r w:rsidRPr="003C330D">
        <w:rPr>
          <w:rFonts w:asciiTheme="minorHAnsi" w:hAnsiTheme="minorHAnsi" w:cstheme="minorHAnsi"/>
        </w:rPr>
        <w:tab/>
        <w:t>En application de l'arrêté royal du 25 janvier 2001 concernant les chantiers temporaires ou mobiles, le comparant précise que le dossier d’intervention ultérieur concernant les travaux exécutés dans les parties communes devra être conser</w:t>
      </w:r>
      <w:r w:rsidR="00F70A3D">
        <w:rPr>
          <w:rFonts w:asciiTheme="minorHAnsi" w:hAnsiTheme="minorHAnsi" w:cstheme="minorHAnsi"/>
        </w:rPr>
        <w:t>vé par le syndic de l'immeuble.</w:t>
      </w:r>
    </w:p>
    <w:p w14:paraId="4F5DE961" w14:textId="7BAE87AE" w:rsidR="003C330D" w:rsidRPr="003C330D" w:rsidRDefault="003C330D" w:rsidP="000F0B52">
      <w:pPr>
        <w:tabs>
          <w:tab w:val="left" w:pos="720"/>
        </w:tabs>
        <w:autoSpaceDE w:val="0"/>
        <w:rPr>
          <w:rFonts w:asciiTheme="minorHAnsi" w:hAnsiTheme="minorHAnsi" w:cstheme="minorHAnsi"/>
        </w:rPr>
      </w:pPr>
      <w:r w:rsidRPr="003C330D">
        <w:rPr>
          <w:rFonts w:asciiTheme="minorHAnsi" w:hAnsiTheme="minorHAnsi" w:cstheme="minorHAnsi"/>
        </w:rPr>
        <w:tab/>
      </w:r>
    </w:p>
    <w:p w14:paraId="60CF1CFB" w14:textId="77777777" w:rsidR="003C330D" w:rsidRPr="003C330D" w:rsidRDefault="003C330D" w:rsidP="000F0B52">
      <w:pPr>
        <w:pStyle w:val="Corpsdetexte"/>
        <w:spacing w:after="0"/>
        <w:jc w:val="center"/>
        <w:rPr>
          <w:rFonts w:asciiTheme="minorHAnsi" w:hAnsiTheme="minorHAnsi" w:cstheme="minorHAnsi"/>
        </w:rPr>
      </w:pPr>
      <w:r w:rsidRPr="003C330D">
        <w:rPr>
          <w:rFonts w:asciiTheme="minorHAnsi" w:hAnsiTheme="minorHAnsi" w:cstheme="minorHAnsi"/>
          <w:b/>
          <w:i w:val="0"/>
          <w:u w:val="single"/>
        </w:rPr>
        <w:t>VIII. CONDITIONS SPECIALES ET SERVITUDES</w:t>
      </w:r>
    </w:p>
    <w:p w14:paraId="0497B4DC" w14:textId="77777777" w:rsidR="003C330D" w:rsidRPr="003C330D" w:rsidRDefault="003C330D" w:rsidP="00E76E31">
      <w:pPr>
        <w:autoSpaceDE w:val="0"/>
        <w:ind w:firstLine="0"/>
        <w:jc w:val="center"/>
        <w:rPr>
          <w:rFonts w:asciiTheme="minorHAnsi" w:hAnsiTheme="minorHAnsi" w:cstheme="minorHAnsi"/>
          <w:b/>
          <w:bCs/>
        </w:rPr>
      </w:pPr>
      <w:r w:rsidRPr="003C330D">
        <w:rPr>
          <w:rFonts w:asciiTheme="minorHAnsi" w:hAnsiTheme="minorHAnsi" w:cstheme="minorHAnsi"/>
          <w:b/>
          <w:bCs/>
          <w:u w:val="single"/>
        </w:rPr>
        <w:t xml:space="preserve">SERVITUDES CONVENTIONNELLES OU DU </w:t>
      </w:r>
      <w:r w:rsidR="0025523D">
        <w:rPr>
          <w:rFonts w:asciiTheme="minorHAnsi" w:hAnsiTheme="minorHAnsi" w:cstheme="minorHAnsi"/>
          <w:b/>
          <w:bCs/>
          <w:u w:val="single"/>
        </w:rPr>
        <w:t>FAIT DE L’HOMME</w:t>
      </w:r>
    </w:p>
    <w:p w14:paraId="4B021012" w14:textId="77777777" w:rsidR="003C330D" w:rsidRPr="003C330D" w:rsidRDefault="003C330D" w:rsidP="000F0B52">
      <w:pPr>
        <w:autoSpaceDE w:val="0"/>
        <w:ind w:firstLine="720"/>
        <w:rPr>
          <w:rFonts w:asciiTheme="minorHAnsi" w:hAnsiTheme="minorHAnsi" w:cstheme="minorHAnsi"/>
          <w:u w:val="single"/>
        </w:rPr>
      </w:pPr>
      <w:r w:rsidRPr="003C330D">
        <w:rPr>
          <w:rFonts w:asciiTheme="minorHAnsi" w:hAnsiTheme="minorHAnsi" w:cstheme="minorHAnsi"/>
          <w:u w:val="single"/>
        </w:rPr>
        <w:t>1. Généralités</w:t>
      </w:r>
    </w:p>
    <w:p w14:paraId="292F6C90" w14:textId="77777777" w:rsidR="003C330D" w:rsidRPr="003C330D" w:rsidRDefault="003C330D" w:rsidP="000F0B52">
      <w:pPr>
        <w:autoSpaceDE w:val="0"/>
        <w:rPr>
          <w:rFonts w:asciiTheme="minorHAnsi" w:hAnsiTheme="minorHAnsi" w:cstheme="minorHAnsi"/>
        </w:rPr>
      </w:pPr>
      <w:r w:rsidRPr="003C330D">
        <w:rPr>
          <w:rFonts w:asciiTheme="minorHAnsi" w:hAnsiTheme="minorHAnsi" w:cstheme="minorHAnsi"/>
        </w:rPr>
        <w:t>La division de l'immeuble, tel que décrit et figuré aux plans ci-annexés, provoquera l'établissement entre les différents lots privatifs d'un état de choses qui constituera une servitude si les lots appartiennent à des propriétaires différents.</w:t>
      </w:r>
    </w:p>
    <w:p w14:paraId="1B64AAFA" w14:textId="77777777" w:rsidR="003C330D" w:rsidRPr="003C330D" w:rsidRDefault="003C330D" w:rsidP="003C330D">
      <w:pPr>
        <w:autoSpaceDE w:val="0"/>
        <w:ind w:firstLine="0"/>
        <w:rPr>
          <w:rFonts w:asciiTheme="minorHAnsi" w:hAnsiTheme="minorHAnsi" w:cstheme="minorHAnsi"/>
        </w:rPr>
      </w:pPr>
      <w:r w:rsidRPr="003C330D">
        <w:rPr>
          <w:rFonts w:asciiTheme="minorHAnsi" w:hAnsiTheme="minorHAnsi" w:cstheme="minorHAnsi"/>
        </w:rPr>
        <w:tab/>
        <w:t xml:space="preserve">Les servitudes ainsi créées prendront effectivement naissance dès que les fonds dominant ou servant appartiendront chacun à un propriétaire différent ; elles trouvent leur fondement dans la convention des parties ou </w:t>
      </w:r>
      <w:r w:rsidR="0025523D">
        <w:rPr>
          <w:rFonts w:asciiTheme="minorHAnsi" w:hAnsiTheme="minorHAnsi" w:cstheme="minorHAnsi"/>
        </w:rPr>
        <w:t>du fait de l’homme consacré par l’article</w:t>
      </w:r>
      <w:r w:rsidRPr="003C330D">
        <w:rPr>
          <w:rFonts w:asciiTheme="minorHAnsi" w:hAnsiTheme="minorHAnsi" w:cstheme="minorHAnsi"/>
        </w:rPr>
        <w:t xml:space="preserve"> </w:t>
      </w:r>
      <w:r w:rsidR="00183487">
        <w:rPr>
          <w:rFonts w:asciiTheme="minorHAnsi" w:hAnsiTheme="minorHAnsi" w:cstheme="minorHAnsi"/>
        </w:rPr>
        <w:t>3.119</w:t>
      </w:r>
      <w:r w:rsidRPr="003C330D">
        <w:rPr>
          <w:rFonts w:asciiTheme="minorHAnsi" w:hAnsiTheme="minorHAnsi" w:cstheme="minorHAnsi"/>
        </w:rPr>
        <w:t xml:space="preserve"> du Code civil.</w:t>
      </w:r>
    </w:p>
    <w:p w14:paraId="00000A6C" w14:textId="77777777" w:rsidR="003C330D" w:rsidRPr="003C330D" w:rsidRDefault="003C330D" w:rsidP="000F0B52">
      <w:pPr>
        <w:autoSpaceDE w:val="0"/>
        <w:rPr>
          <w:rFonts w:asciiTheme="minorHAnsi" w:hAnsiTheme="minorHAnsi" w:cstheme="minorHAnsi"/>
        </w:rPr>
      </w:pPr>
      <w:r w:rsidRPr="003C330D">
        <w:rPr>
          <w:rFonts w:asciiTheme="minorHAnsi" w:hAnsiTheme="minorHAnsi" w:cstheme="minorHAnsi"/>
        </w:rPr>
        <w:t>Il en est notamment ainsi :</w:t>
      </w:r>
    </w:p>
    <w:p w14:paraId="1C9C7D4B" w14:textId="77777777" w:rsidR="003C330D" w:rsidRPr="003C330D" w:rsidRDefault="003C330D" w:rsidP="000F0B52">
      <w:pPr>
        <w:autoSpaceDE w:val="0"/>
        <w:rPr>
          <w:rFonts w:asciiTheme="minorHAnsi" w:hAnsiTheme="minorHAnsi" w:cstheme="minorHAnsi"/>
        </w:rPr>
      </w:pPr>
      <w:r w:rsidRPr="003C330D">
        <w:rPr>
          <w:rFonts w:asciiTheme="minorHAnsi" w:hAnsiTheme="minorHAnsi" w:cstheme="minorHAnsi"/>
        </w:rPr>
        <w:t>- des vues et jours d'un lot sur l'autre ;</w:t>
      </w:r>
    </w:p>
    <w:p w14:paraId="3A7F7898" w14:textId="77777777" w:rsidR="003C330D" w:rsidRPr="003C330D" w:rsidRDefault="003C330D" w:rsidP="000F0B52">
      <w:pPr>
        <w:autoSpaceDE w:val="0"/>
        <w:rPr>
          <w:rFonts w:asciiTheme="minorHAnsi" w:hAnsiTheme="minorHAnsi" w:cstheme="minorHAnsi"/>
        </w:rPr>
      </w:pPr>
      <w:r w:rsidRPr="003C330D">
        <w:rPr>
          <w:rFonts w:asciiTheme="minorHAnsi" w:hAnsiTheme="minorHAnsi" w:cstheme="minorHAnsi"/>
        </w:rPr>
        <w:t>- du passage d'un fonds sur l'autre des conduits et canalisations de toute nature (eaux pluviales et résiduaires-gaz-électricité-téléphone) servant à l'un ou l'autre lot, ce passage pouvant s'exercer en sous-sol, au niveau du sol et au-dessus de celui-ci ;</w:t>
      </w:r>
    </w:p>
    <w:p w14:paraId="47423862" w14:textId="77777777" w:rsidR="003C330D" w:rsidRPr="003C330D" w:rsidRDefault="003C330D" w:rsidP="000F0B52">
      <w:pPr>
        <w:autoSpaceDE w:val="0"/>
        <w:rPr>
          <w:rFonts w:asciiTheme="minorHAnsi" w:hAnsiTheme="minorHAnsi" w:cstheme="minorHAnsi"/>
        </w:rPr>
      </w:pPr>
      <w:r w:rsidRPr="003C330D">
        <w:rPr>
          <w:rFonts w:asciiTheme="minorHAnsi" w:hAnsiTheme="minorHAnsi" w:cstheme="minorHAnsi"/>
        </w:rPr>
        <w:t>- et de façon générale de toutes les servitudes établies sur un lot au profit d'un autre que révéleront les plans ou leur exécution ou encore l'usage des lieux.</w:t>
      </w:r>
    </w:p>
    <w:p w14:paraId="5279E749" w14:textId="77777777" w:rsidR="003C330D" w:rsidRPr="003C330D" w:rsidRDefault="003C330D" w:rsidP="000F0B52">
      <w:pPr>
        <w:pStyle w:val="Textebrut"/>
        <w:jc w:val="both"/>
        <w:rPr>
          <w:rFonts w:asciiTheme="minorHAnsi" w:hAnsiTheme="minorHAnsi" w:cstheme="minorHAnsi"/>
          <w:szCs w:val="22"/>
        </w:rPr>
      </w:pPr>
    </w:p>
    <w:p w14:paraId="29AAB3A3" w14:textId="4D63DC12" w:rsidR="003C330D" w:rsidRPr="003C330D" w:rsidRDefault="003C330D" w:rsidP="000F0B52">
      <w:pPr>
        <w:autoSpaceDE w:val="0"/>
        <w:ind w:firstLine="720"/>
        <w:rPr>
          <w:rFonts w:asciiTheme="minorHAnsi" w:hAnsiTheme="minorHAnsi" w:cstheme="minorHAnsi"/>
        </w:rPr>
      </w:pPr>
      <w:r w:rsidRPr="003C330D">
        <w:rPr>
          <w:rFonts w:asciiTheme="minorHAnsi" w:hAnsiTheme="minorHAnsi" w:cstheme="minorHAnsi"/>
          <w:u w:val="single"/>
        </w:rPr>
        <w:t>2. Servitude de passage pour l’accès à la toiture</w:t>
      </w:r>
    </w:p>
    <w:p w14:paraId="14BA3F12" w14:textId="3948875D" w:rsidR="003C330D" w:rsidRPr="003C330D" w:rsidRDefault="003C330D" w:rsidP="000F0B52">
      <w:pPr>
        <w:autoSpaceDE w:val="0"/>
        <w:rPr>
          <w:rFonts w:asciiTheme="minorHAnsi" w:hAnsiTheme="minorHAnsi" w:cstheme="minorHAnsi"/>
        </w:rPr>
      </w:pPr>
      <w:r w:rsidRPr="003C330D">
        <w:rPr>
          <w:rFonts w:asciiTheme="minorHAnsi" w:hAnsiTheme="minorHAnsi" w:cstheme="minorHAnsi"/>
        </w:rPr>
        <w:t>Une servitude de passage est créée dans les lots sis au dernier étage et combles afin de pouvoir accéder à la toiture, aux gouttières, cheminées en vue de pourvoir à leurs entretiens et leurs réparations. Seules les personnes hab</w:t>
      </w:r>
      <w:r w:rsidR="00C82B53">
        <w:rPr>
          <w:rFonts w:asciiTheme="minorHAnsi" w:hAnsiTheme="minorHAnsi" w:cstheme="minorHAnsi"/>
        </w:rPr>
        <w:t xml:space="preserve">ilitées à entretenir et réparer </w:t>
      </w:r>
      <w:r w:rsidR="00C82B53" w:rsidRPr="003C330D">
        <w:rPr>
          <w:rFonts w:asciiTheme="minorHAnsi" w:hAnsiTheme="minorHAnsi" w:cstheme="minorHAnsi"/>
        </w:rPr>
        <w:t xml:space="preserve">la toiture </w:t>
      </w:r>
      <w:r w:rsidR="00C82B53">
        <w:rPr>
          <w:rFonts w:asciiTheme="minorHAnsi" w:hAnsiTheme="minorHAnsi" w:cstheme="minorHAnsi"/>
        </w:rPr>
        <w:t xml:space="preserve">et disposant des instruction nécessaires </w:t>
      </w:r>
      <w:r w:rsidRPr="003C330D">
        <w:rPr>
          <w:rFonts w:asciiTheme="minorHAnsi" w:hAnsiTheme="minorHAnsi" w:cstheme="minorHAnsi"/>
        </w:rPr>
        <w:t xml:space="preserve">pourront y avoir accès. Les propriétaires de l’appartement ou des locaux en question devront donner accès à leur appartement ou locaux sur demande du syndic formulée cinq jours au préalable (sauf en cas d’urgence) avant le passage des personnes devant effectuer l’entretien ou la réparation de la toiture. </w:t>
      </w:r>
    </w:p>
    <w:p w14:paraId="6CED6854" w14:textId="77777777" w:rsidR="003C330D" w:rsidRPr="003C330D" w:rsidRDefault="003C330D" w:rsidP="005F010C">
      <w:pPr>
        <w:autoSpaceDE w:val="0"/>
        <w:ind w:firstLine="0"/>
        <w:rPr>
          <w:rFonts w:asciiTheme="minorHAnsi" w:hAnsiTheme="minorHAnsi" w:cstheme="minorHAnsi"/>
        </w:rPr>
      </w:pPr>
    </w:p>
    <w:p w14:paraId="6AC851AE" w14:textId="77777777" w:rsidR="003C330D" w:rsidRPr="003C330D" w:rsidRDefault="003C330D" w:rsidP="000F0B52">
      <w:pPr>
        <w:autoSpaceDE w:val="0"/>
        <w:ind w:firstLine="720"/>
        <w:rPr>
          <w:rFonts w:asciiTheme="minorHAnsi" w:hAnsiTheme="minorHAnsi" w:cstheme="minorHAnsi"/>
        </w:rPr>
      </w:pPr>
      <w:r w:rsidRPr="003C330D">
        <w:rPr>
          <w:rFonts w:asciiTheme="minorHAnsi" w:hAnsiTheme="minorHAnsi" w:cstheme="minorHAnsi"/>
          <w:u w:val="single"/>
        </w:rPr>
        <w:t>3. Servitude de tour d’échelle</w:t>
      </w:r>
      <w:r w:rsidRPr="003C330D">
        <w:rPr>
          <w:rFonts w:asciiTheme="minorHAnsi" w:hAnsiTheme="minorHAnsi" w:cstheme="minorHAnsi"/>
        </w:rPr>
        <w:t xml:space="preserve"> </w:t>
      </w:r>
    </w:p>
    <w:p w14:paraId="21F26118" w14:textId="77777777" w:rsidR="003C330D" w:rsidRPr="003C330D" w:rsidRDefault="003C330D" w:rsidP="000F0B52">
      <w:pPr>
        <w:autoSpaceDE w:val="0"/>
        <w:ind w:firstLine="720"/>
        <w:rPr>
          <w:rFonts w:asciiTheme="minorHAnsi" w:hAnsiTheme="minorHAnsi" w:cstheme="minorHAnsi"/>
        </w:rPr>
      </w:pPr>
      <w:r w:rsidRPr="003C330D">
        <w:rPr>
          <w:rFonts w:asciiTheme="minorHAnsi" w:hAnsiTheme="minorHAnsi" w:cstheme="minorHAnsi"/>
        </w:rPr>
        <w:t>Les lots sont grevés d’une servitude de tour d’échelle aux fins de permettre l’accès, l’appui ou la suspension de tous dispositifs, en ce compris mais non limité aux échelles, échafaudages, grues, appareils de levage, aux fins de l’entretien et de la réparation des éléments constructifs des différents lots.</w:t>
      </w:r>
    </w:p>
    <w:p w14:paraId="6A83AA4F" w14:textId="77777777" w:rsidR="003C330D" w:rsidRPr="003C330D" w:rsidRDefault="003C330D" w:rsidP="000F0B52">
      <w:pPr>
        <w:autoSpaceDE w:val="0"/>
        <w:ind w:firstLine="720"/>
        <w:rPr>
          <w:rFonts w:asciiTheme="minorHAnsi" w:hAnsiTheme="minorHAnsi" w:cstheme="minorHAnsi"/>
        </w:rPr>
      </w:pPr>
    </w:p>
    <w:p w14:paraId="58299BAC" w14:textId="77777777" w:rsidR="003C330D" w:rsidRPr="003C330D" w:rsidRDefault="003C330D" w:rsidP="000F0B52">
      <w:pPr>
        <w:autoSpaceDE w:val="0"/>
        <w:ind w:firstLine="720"/>
        <w:rPr>
          <w:rFonts w:asciiTheme="minorHAnsi" w:hAnsiTheme="minorHAnsi" w:cstheme="minorHAnsi"/>
        </w:rPr>
      </w:pPr>
      <w:r w:rsidRPr="007C106E">
        <w:rPr>
          <w:rFonts w:asciiTheme="minorHAnsi" w:hAnsiTheme="minorHAnsi" w:cstheme="minorHAnsi"/>
          <w:u w:val="single"/>
        </w:rPr>
        <w:t>4. Servitude issues du titre de propriété du vendeur</w:t>
      </w:r>
      <w:r w:rsidRPr="007C106E">
        <w:rPr>
          <w:rFonts w:asciiTheme="minorHAnsi" w:hAnsiTheme="minorHAnsi" w:cstheme="minorHAnsi"/>
        </w:rPr>
        <w:t xml:space="preserve"> :</w:t>
      </w:r>
    </w:p>
    <w:p w14:paraId="4F4602CE" w14:textId="56192CE7" w:rsidR="003C330D" w:rsidRPr="007C106E" w:rsidRDefault="003C330D" w:rsidP="007C106E">
      <w:pPr>
        <w:autoSpaceDE w:val="0"/>
        <w:ind w:firstLine="720"/>
        <w:rPr>
          <w:rFonts w:asciiTheme="minorHAnsi" w:hAnsiTheme="minorHAnsi" w:cstheme="minorHAnsi"/>
        </w:rPr>
      </w:pPr>
      <w:r w:rsidRPr="003C330D">
        <w:rPr>
          <w:rFonts w:asciiTheme="minorHAnsi" w:hAnsiTheme="minorHAnsi" w:cstheme="minorHAnsi"/>
        </w:rPr>
        <w:t xml:space="preserve">Le titre de propriété du comparant étant l’acte reçu par le notaire </w:t>
      </w:r>
      <w:r w:rsidR="007C106E" w:rsidRPr="007C106E">
        <w:rPr>
          <w:rFonts w:asciiTheme="minorHAnsi" w:hAnsiTheme="minorHAnsi" w:cstheme="minorHAnsi"/>
        </w:rPr>
        <w:t xml:space="preserve">Matthieu </w:t>
      </w:r>
      <w:proofErr w:type="spellStart"/>
      <w:r w:rsidR="007C106E" w:rsidRPr="007C106E">
        <w:rPr>
          <w:rFonts w:asciiTheme="minorHAnsi" w:hAnsiTheme="minorHAnsi" w:cstheme="minorHAnsi"/>
        </w:rPr>
        <w:t>Derynck</w:t>
      </w:r>
      <w:proofErr w:type="spellEnd"/>
      <w:r w:rsidR="007C106E" w:rsidRPr="007C106E">
        <w:rPr>
          <w:rFonts w:asciiTheme="minorHAnsi" w:hAnsiTheme="minorHAnsi" w:cstheme="minorHAnsi"/>
        </w:rPr>
        <w:t>, notaire à Bruxelles</w:t>
      </w:r>
      <w:r w:rsidR="003500B8">
        <w:rPr>
          <w:rFonts w:asciiTheme="minorHAnsi" w:hAnsiTheme="minorHAnsi" w:cstheme="minorHAnsi"/>
        </w:rPr>
        <w:t>,</w:t>
      </w:r>
      <w:r w:rsidR="007C106E" w:rsidRPr="007C106E">
        <w:t xml:space="preserve"> </w:t>
      </w:r>
      <w:r w:rsidR="007C106E" w:rsidRPr="007C106E">
        <w:rPr>
          <w:rFonts w:asciiTheme="minorHAnsi" w:hAnsiTheme="minorHAnsi" w:cstheme="minorHAnsi"/>
        </w:rPr>
        <w:t>l’intervention</w:t>
      </w:r>
      <w:r w:rsidR="007C106E">
        <w:rPr>
          <w:rFonts w:asciiTheme="minorHAnsi" w:hAnsiTheme="minorHAnsi" w:cstheme="minorHAnsi"/>
        </w:rPr>
        <w:t xml:space="preserve"> </w:t>
      </w:r>
      <w:r w:rsidR="007C106E" w:rsidRPr="007C106E">
        <w:rPr>
          <w:rFonts w:asciiTheme="minorHAnsi" w:hAnsiTheme="minorHAnsi" w:cstheme="minorHAnsi"/>
        </w:rPr>
        <w:t>de Sibylle FALLA, notaire à Bruxelles</w:t>
      </w:r>
      <w:r w:rsidR="003500B8">
        <w:rPr>
          <w:rFonts w:asciiTheme="minorHAnsi" w:hAnsiTheme="minorHAnsi" w:cstheme="minorHAnsi"/>
        </w:rPr>
        <w:t xml:space="preserve"> le </w:t>
      </w:r>
      <w:r w:rsidR="007C106E">
        <w:rPr>
          <w:rFonts w:asciiTheme="minorHAnsi" w:hAnsiTheme="minorHAnsi" w:cstheme="minorHAnsi"/>
        </w:rPr>
        <w:t>25 août 2025</w:t>
      </w:r>
      <w:r w:rsidRPr="003C330D">
        <w:rPr>
          <w:rFonts w:asciiTheme="minorHAnsi" w:hAnsiTheme="minorHAnsi" w:cstheme="minorHAnsi"/>
        </w:rPr>
        <w:t xml:space="preserve">, et dont question ci-avant à l’origine de propriété, ne contient aucune servitude.  </w:t>
      </w:r>
    </w:p>
    <w:p w14:paraId="4BE67333" w14:textId="77777777" w:rsidR="003C330D" w:rsidRDefault="003C330D" w:rsidP="000F0B52">
      <w:pPr>
        <w:widowControl w:val="0"/>
        <w:ind w:right="114" w:firstLine="720"/>
        <w:rPr>
          <w:rFonts w:asciiTheme="minorHAnsi" w:hAnsiTheme="minorHAnsi" w:cstheme="minorHAnsi"/>
        </w:rPr>
      </w:pPr>
      <w:r w:rsidRPr="003C330D">
        <w:rPr>
          <w:rFonts w:asciiTheme="minorHAnsi" w:hAnsiTheme="minorHAnsi" w:cstheme="minorHAnsi"/>
        </w:rPr>
        <w:t>Les futurs acquéreurs seront subrogés dans tous les droits et obligations du comparant qui résultent du ou des titres de propriété du comparant et dont question ci-avant et du présent acte de base.</w:t>
      </w:r>
    </w:p>
    <w:p w14:paraId="599DCED6" w14:textId="77777777" w:rsidR="005C5B82" w:rsidRDefault="005C5B82" w:rsidP="000F0B52">
      <w:pPr>
        <w:widowControl w:val="0"/>
        <w:ind w:right="114" w:firstLine="720"/>
        <w:rPr>
          <w:rFonts w:asciiTheme="minorHAnsi" w:hAnsiTheme="minorHAnsi" w:cstheme="minorHAnsi"/>
        </w:rPr>
      </w:pPr>
    </w:p>
    <w:p w14:paraId="7DB5BA6B" w14:textId="0DDAD545" w:rsidR="005C5B82" w:rsidRPr="00DC4D5B" w:rsidRDefault="005C5B82" w:rsidP="005C5B82">
      <w:pPr>
        <w:widowControl w:val="0"/>
        <w:tabs>
          <w:tab w:val="left" w:pos="-1440"/>
          <w:tab w:val="left" w:pos="-720"/>
        </w:tabs>
        <w:rPr>
          <w:rFonts w:cs="Calibri"/>
        </w:rPr>
      </w:pPr>
      <w:r w:rsidRPr="00DC4D5B">
        <w:rPr>
          <w:rFonts w:cs="Calibri"/>
          <w:u w:val="single"/>
        </w:rPr>
        <w:t>5. Régime juridique</w:t>
      </w:r>
      <w:r>
        <w:rPr>
          <w:rFonts w:cs="Calibri"/>
        </w:rPr>
        <w:t> :</w:t>
      </w:r>
    </w:p>
    <w:p w14:paraId="3FBD9F58" w14:textId="0456B7EE" w:rsidR="005C5B82" w:rsidRPr="00E0797E" w:rsidRDefault="005C5B82" w:rsidP="005C5B82">
      <w:pPr>
        <w:widowControl w:val="0"/>
        <w:tabs>
          <w:tab w:val="left" w:pos="-1440"/>
          <w:tab w:val="left" w:pos="-720"/>
        </w:tabs>
        <w:rPr>
          <w:rFonts w:cs="Calibri"/>
        </w:rPr>
      </w:pPr>
      <w:r w:rsidRPr="00DC4D5B">
        <w:rPr>
          <w:rFonts w:cs="Calibri"/>
        </w:rPr>
        <w:t>Ces servitudes ne peuvent être amendées qu’avec l’assentiment des propriétaires concernés ou, le cas échéant, de l’Association des copropriétaires dans les limites dévolues par la loi. Ainsi, il est, par exemple, interdit à l’Association des copropriétaires de décider de la suppression ou de la modification d’une servitude d’usage exclusif, sans l’assentiment du ou des propriétaires concernés, à moins de se trouver dans les conditions de fond prévues par la loi.</w:t>
      </w:r>
    </w:p>
    <w:p w14:paraId="62DE479D" w14:textId="77777777" w:rsidR="00341367" w:rsidRPr="003C330D" w:rsidRDefault="00341367" w:rsidP="000F0B52">
      <w:pPr>
        <w:widowControl w:val="0"/>
        <w:ind w:right="114" w:firstLine="720"/>
        <w:rPr>
          <w:rFonts w:asciiTheme="minorHAnsi" w:hAnsiTheme="minorHAnsi" w:cstheme="minorHAnsi"/>
        </w:rPr>
      </w:pPr>
    </w:p>
    <w:p w14:paraId="046E34F2" w14:textId="77777777" w:rsidR="003C330D" w:rsidRDefault="003C330D" w:rsidP="000F0B52">
      <w:pPr>
        <w:autoSpaceDE w:val="0"/>
        <w:ind w:firstLine="720"/>
        <w:rPr>
          <w:rFonts w:asciiTheme="minorHAnsi" w:hAnsiTheme="minorHAnsi" w:cstheme="minorHAnsi"/>
        </w:rPr>
      </w:pPr>
      <w:r w:rsidRPr="003C330D">
        <w:rPr>
          <w:rFonts w:asciiTheme="minorHAnsi" w:hAnsiTheme="minorHAnsi" w:cstheme="minorHAnsi"/>
          <w:b/>
          <w:bCs/>
          <w:u w:val="single"/>
        </w:rPr>
        <w:t>CET EXPOSE FAIT</w:t>
      </w:r>
      <w:r w:rsidRPr="003C330D">
        <w:rPr>
          <w:rFonts w:asciiTheme="minorHAnsi" w:hAnsiTheme="minorHAnsi" w:cstheme="minorHAnsi"/>
        </w:rPr>
        <w:t>, le comparant nous a requis d’acter en la forme authentique l’acte de base et le règlement de copropriété qui forment ensemble les statuts de l’immeuble, ainsi que le règlement d’ordre intérieur.</w:t>
      </w:r>
    </w:p>
    <w:p w14:paraId="12F1D267" w14:textId="77777777" w:rsidR="00341367" w:rsidRPr="003C330D" w:rsidRDefault="00341367" w:rsidP="000F0B52">
      <w:pPr>
        <w:autoSpaceDE w:val="0"/>
        <w:ind w:firstLine="720"/>
        <w:rPr>
          <w:rFonts w:asciiTheme="minorHAnsi" w:hAnsiTheme="minorHAnsi" w:cstheme="minorHAnsi"/>
        </w:rPr>
      </w:pPr>
    </w:p>
    <w:tbl>
      <w:tblPr>
        <w:tblW w:w="0" w:type="auto"/>
        <w:tblInd w:w="120" w:type="dxa"/>
        <w:tblLayout w:type="fixed"/>
        <w:tblCellMar>
          <w:left w:w="120" w:type="dxa"/>
          <w:right w:w="120" w:type="dxa"/>
        </w:tblCellMar>
        <w:tblLook w:val="0000" w:firstRow="0" w:lastRow="0" w:firstColumn="0" w:lastColumn="0" w:noHBand="0" w:noVBand="0"/>
      </w:tblPr>
      <w:tblGrid>
        <w:gridCol w:w="8789"/>
      </w:tblGrid>
      <w:tr w:rsidR="003C330D" w:rsidRPr="003C330D" w14:paraId="374CFF83" w14:textId="77777777" w:rsidTr="000F0B52">
        <w:tc>
          <w:tcPr>
            <w:tcW w:w="8789" w:type="dxa"/>
            <w:tcBorders>
              <w:top w:val="single" w:sz="4" w:space="0" w:color="000000"/>
              <w:left w:val="single" w:sz="4" w:space="0" w:color="000000"/>
              <w:bottom w:val="single" w:sz="4" w:space="0" w:color="000000"/>
              <w:right w:val="single" w:sz="4" w:space="0" w:color="000000"/>
            </w:tcBorders>
            <w:shd w:val="clear" w:color="auto" w:fill="auto"/>
          </w:tcPr>
          <w:p w14:paraId="62216C84" w14:textId="77777777" w:rsidR="003C330D" w:rsidRPr="003C330D" w:rsidRDefault="003C330D" w:rsidP="00C5681D">
            <w:pPr>
              <w:autoSpaceDE w:val="0"/>
              <w:snapToGrid w:val="0"/>
              <w:spacing w:before="240" w:after="240"/>
              <w:ind w:firstLine="0"/>
              <w:jc w:val="center"/>
              <w:rPr>
                <w:rFonts w:asciiTheme="minorHAnsi" w:hAnsiTheme="minorHAnsi" w:cstheme="minorHAnsi"/>
                <w:b/>
                <w:bCs/>
              </w:rPr>
            </w:pPr>
            <w:r w:rsidRPr="003C330D">
              <w:rPr>
                <w:rFonts w:asciiTheme="minorHAnsi" w:hAnsiTheme="minorHAnsi" w:cstheme="minorHAnsi"/>
                <w:b/>
                <w:bCs/>
              </w:rPr>
              <w:t>TITRE I.- ACTE DE BASE</w:t>
            </w:r>
          </w:p>
        </w:tc>
      </w:tr>
    </w:tbl>
    <w:p w14:paraId="1FF30C39" w14:textId="77777777" w:rsidR="003C330D" w:rsidRPr="003C330D" w:rsidRDefault="003C330D" w:rsidP="000F0B52">
      <w:pPr>
        <w:autoSpaceDE w:val="0"/>
        <w:rPr>
          <w:rFonts w:asciiTheme="minorHAnsi" w:hAnsiTheme="minorHAnsi" w:cstheme="minorHAnsi"/>
          <w:b/>
          <w:bCs/>
          <w:u w:val="single"/>
        </w:rPr>
      </w:pPr>
    </w:p>
    <w:p w14:paraId="4A28B30F" w14:textId="77777777" w:rsidR="003C330D" w:rsidRPr="003C330D" w:rsidRDefault="003C330D" w:rsidP="000F0B52">
      <w:pPr>
        <w:autoSpaceDE w:val="0"/>
        <w:rPr>
          <w:rFonts w:asciiTheme="minorHAnsi" w:hAnsiTheme="minorHAnsi" w:cstheme="minorHAnsi"/>
          <w:b/>
          <w:bCs/>
        </w:rPr>
      </w:pPr>
      <w:r w:rsidRPr="003C330D">
        <w:rPr>
          <w:rFonts w:asciiTheme="minorHAnsi" w:hAnsiTheme="minorHAnsi" w:cstheme="minorHAnsi"/>
          <w:b/>
          <w:bCs/>
          <w:u w:val="single"/>
        </w:rPr>
        <w:t>CHAPITRE I. MISE SOUS LE REGIME DE LA COPROPRIETE FORCEE</w:t>
      </w:r>
    </w:p>
    <w:p w14:paraId="166A23D0" w14:textId="77777777" w:rsidR="003C330D" w:rsidRPr="003C330D" w:rsidRDefault="003C330D" w:rsidP="000F0B52">
      <w:pPr>
        <w:autoSpaceDE w:val="0"/>
        <w:ind w:firstLine="720"/>
        <w:rPr>
          <w:rFonts w:asciiTheme="minorHAnsi" w:hAnsiTheme="minorHAnsi" w:cstheme="minorHAnsi"/>
          <w:u w:val="single"/>
        </w:rPr>
      </w:pPr>
      <w:r w:rsidRPr="003C330D">
        <w:rPr>
          <w:rFonts w:asciiTheme="minorHAnsi" w:hAnsiTheme="minorHAnsi" w:cstheme="minorHAnsi"/>
          <w:b/>
          <w:bCs/>
        </w:rPr>
        <w:t xml:space="preserve">I. </w:t>
      </w:r>
      <w:r w:rsidRPr="003C330D">
        <w:rPr>
          <w:rFonts w:asciiTheme="minorHAnsi" w:hAnsiTheme="minorHAnsi" w:cstheme="minorHAnsi"/>
          <w:b/>
          <w:bCs/>
          <w:u w:val="single"/>
        </w:rPr>
        <w:t>DIVISION L’IMMEUBLE</w:t>
      </w:r>
      <w:r w:rsidRPr="003C330D">
        <w:rPr>
          <w:rFonts w:asciiTheme="minorHAnsi" w:hAnsiTheme="minorHAnsi" w:cstheme="minorHAnsi"/>
          <w:u w:val="single"/>
        </w:rPr>
        <w:t xml:space="preserve"> </w:t>
      </w:r>
    </w:p>
    <w:p w14:paraId="00ECA27B" w14:textId="77777777" w:rsidR="003C330D" w:rsidRPr="003C330D" w:rsidRDefault="003C330D" w:rsidP="000F0B52">
      <w:pPr>
        <w:autoSpaceDE w:val="0"/>
        <w:rPr>
          <w:rFonts w:asciiTheme="minorHAnsi" w:hAnsiTheme="minorHAnsi" w:cstheme="minorHAnsi"/>
        </w:rPr>
      </w:pPr>
      <w:r w:rsidRPr="003C330D">
        <w:rPr>
          <w:rFonts w:asciiTheme="minorHAnsi" w:hAnsiTheme="minorHAnsi" w:cstheme="minorHAnsi"/>
        </w:rPr>
        <w:t xml:space="preserve">Le comparant déclare vouloir le placer sous le régime de la copropriété et de l'indivision forcée, conformément aux articles </w:t>
      </w:r>
      <w:r w:rsidR="00D56D76">
        <w:rPr>
          <w:rFonts w:asciiTheme="minorHAnsi" w:hAnsiTheme="minorHAnsi" w:cstheme="minorHAnsi"/>
        </w:rPr>
        <w:t>3.</w:t>
      </w:r>
      <w:r w:rsidR="00183487">
        <w:rPr>
          <w:rFonts w:asciiTheme="minorHAnsi" w:hAnsiTheme="minorHAnsi" w:cstheme="minorHAnsi"/>
        </w:rPr>
        <w:t xml:space="preserve">78 </w:t>
      </w:r>
      <w:r w:rsidRPr="003C330D">
        <w:rPr>
          <w:rFonts w:asciiTheme="minorHAnsi" w:hAnsiTheme="minorHAnsi" w:cstheme="minorHAnsi"/>
        </w:rPr>
        <w:t xml:space="preserve">à </w:t>
      </w:r>
      <w:r w:rsidR="00D56D76">
        <w:rPr>
          <w:rFonts w:asciiTheme="minorHAnsi" w:hAnsiTheme="minorHAnsi" w:cstheme="minorHAnsi"/>
        </w:rPr>
        <w:t>3.100</w:t>
      </w:r>
      <w:r w:rsidRPr="003C330D">
        <w:rPr>
          <w:rFonts w:asciiTheme="minorHAnsi" w:hAnsiTheme="minorHAnsi" w:cstheme="minorHAnsi"/>
        </w:rPr>
        <w:t xml:space="preserve"> du Code Civil, et opérer ainsi la division juridique de la propriété de sorte que le complexe immobilier sera divisé sur base des plans dont question ci-après :</w:t>
      </w:r>
    </w:p>
    <w:p w14:paraId="1121F9D7" w14:textId="0AFE8ABE" w:rsidR="003C330D" w:rsidRPr="003C330D" w:rsidRDefault="003C330D" w:rsidP="000F0B52">
      <w:pPr>
        <w:autoSpaceDE w:val="0"/>
        <w:ind w:firstLine="720"/>
        <w:rPr>
          <w:rFonts w:asciiTheme="minorHAnsi" w:hAnsiTheme="minorHAnsi" w:cstheme="minorHAnsi"/>
        </w:rPr>
      </w:pPr>
      <w:r w:rsidRPr="003C330D">
        <w:rPr>
          <w:rFonts w:asciiTheme="minorHAnsi" w:hAnsiTheme="minorHAnsi" w:cstheme="minorHAnsi"/>
        </w:rPr>
        <w:t xml:space="preserve">- d'une part, </w:t>
      </w:r>
      <w:r w:rsidRPr="003C330D">
        <w:rPr>
          <w:rFonts w:asciiTheme="minorHAnsi" w:hAnsiTheme="minorHAnsi" w:cstheme="minorHAnsi"/>
          <w:u w:val="single"/>
        </w:rPr>
        <w:t>en parties privatives</w:t>
      </w:r>
      <w:r w:rsidRPr="003C330D">
        <w:rPr>
          <w:rFonts w:asciiTheme="minorHAnsi" w:hAnsiTheme="minorHAnsi" w:cstheme="minorHAnsi"/>
        </w:rPr>
        <w:t xml:space="preserve">, appelées, </w:t>
      </w:r>
      <w:r w:rsidRPr="005F010C">
        <w:rPr>
          <w:rFonts w:asciiTheme="minorHAnsi" w:hAnsiTheme="minorHAnsi" w:cstheme="minorHAnsi"/>
        </w:rPr>
        <w:t>« appartement », ou « cave »,</w:t>
      </w:r>
      <w:r w:rsidRPr="003C330D">
        <w:rPr>
          <w:rFonts w:asciiTheme="minorHAnsi" w:hAnsiTheme="minorHAnsi" w:cstheme="minorHAnsi"/>
        </w:rPr>
        <w:t xml:space="preserve"> et qui seront la propriété exclusive de chaque propriétaire;</w:t>
      </w:r>
    </w:p>
    <w:p w14:paraId="5F7A6693" w14:textId="34A15BB8" w:rsidR="003C330D" w:rsidRPr="003C330D" w:rsidRDefault="003C330D" w:rsidP="000F0B52">
      <w:pPr>
        <w:autoSpaceDE w:val="0"/>
        <w:ind w:firstLine="720"/>
        <w:rPr>
          <w:rFonts w:asciiTheme="minorHAnsi" w:hAnsiTheme="minorHAnsi" w:cstheme="minorHAnsi"/>
        </w:rPr>
      </w:pPr>
      <w:r w:rsidRPr="003C330D">
        <w:rPr>
          <w:rFonts w:asciiTheme="minorHAnsi" w:hAnsiTheme="minorHAnsi" w:cstheme="minorHAnsi"/>
        </w:rPr>
        <w:t xml:space="preserve">- d'autre part, </w:t>
      </w:r>
      <w:r w:rsidRPr="003C330D">
        <w:rPr>
          <w:rFonts w:asciiTheme="minorHAnsi" w:hAnsiTheme="minorHAnsi" w:cstheme="minorHAnsi"/>
          <w:u w:val="single"/>
        </w:rPr>
        <w:t>en parties communes</w:t>
      </w:r>
      <w:r w:rsidRPr="003C330D">
        <w:rPr>
          <w:rFonts w:asciiTheme="minorHAnsi" w:hAnsiTheme="minorHAnsi" w:cstheme="minorHAnsi"/>
        </w:rPr>
        <w:t xml:space="preserve"> qui seront la propriété commune et indivisible de l'ensemble des copropriétaires du complexe immobilier. Les parties communes de l'ensemble du complexe immobilier seront divisées en </w:t>
      </w:r>
      <w:r w:rsidRPr="005F010C">
        <w:rPr>
          <w:rFonts w:asciiTheme="minorHAnsi" w:hAnsiTheme="minorHAnsi" w:cstheme="minorHAnsi"/>
        </w:rPr>
        <w:t>mille / millièmes (1.000</w:t>
      </w:r>
      <w:r w:rsidR="00F70A3D" w:rsidRPr="005F010C">
        <w:rPr>
          <w:rFonts w:asciiTheme="minorHAnsi" w:hAnsiTheme="minorHAnsi" w:cstheme="minorHAnsi"/>
        </w:rPr>
        <w:t xml:space="preserve"> </w:t>
      </w:r>
      <w:r w:rsidRPr="005F010C">
        <w:rPr>
          <w:rFonts w:asciiTheme="minorHAnsi" w:hAnsiTheme="minorHAnsi" w:cstheme="minorHAnsi"/>
        </w:rPr>
        <w:t>/</w:t>
      </w:r>
      <w:r w:rsidR="00F70A3D" w:rsidRPr="005F010C">
        <w:rPr>
          <w:rFonts w:asciiTheme="minorHAnsi" w:hAnsiTheme="minorHAnsi" w:cstheme="minorHAnsi"/>
        </w:rPr>
        <w:t xml:space="preserve"> </w:t>
      </w:r>
      <w:r w:rsidRPr="005F010C">
        <w:rPr>
          <w:rFonts w:asciiTheme="minorHAnsi" w:hAnsiTheme="minorHAnsi" w:cstheme="minorHAnsi"/>
        </w:rPr>
        <w:t>1.000</w:t>
      </w:r>
      <w:r w:rsidR="00F70A3D" w:rsidRPr="005F010C">
        <w:rPr>
          <w:rFonts w:asciiTheme="minorHAnsi" w:hAnsiTheme="minorHAnsi" w:cstheme="minorHAnsi"/>
          <w:vertAlign w:val="superscript"/>
        </w:rPr>
        <w:t>i</w:t>
      </w:r>
      <w:r w:rsidRPr="005F010C">
        <w:rPr>
          <w:rFonts w:asciiTheme="minorHAnsi" w:hAnsiTheme="minorHAnsi" w:cstheme="minorHAnsi"/>
          <w:vertAlign w:val="superscript"/>
        </w:rPr>
        <w:t>èmes</w:t>
      </w:r>
      <w:r w:rsidRPr="005F010C">
        <w:rPr>
          <w:rFonts w:asciiTheme="minorHAnsi" w:hAnsiTheme="minorHAnsi" w:cstheme="minorHAnsi"/>
        </w:rPr>
        <w:t>)</w:t>
      </w:r>
      <w:r w:rsidRPr="003C330D">
        <w:rPr>
          <w:rFonts w:asciiTheme="minorHAnsi" w:hAnsiTheme="minorHAnsi" w:cstheme="minorHAnsi"/>
        </w:rPr>
        <w:t xml:space="preserve"> indivis. Ces quotités dans les parties communes du complexe seront rattachées à titre d'accessoires inséparables aux parties privatives.</w:t>
      </w:r>
    </w:p>
    <w:p w14:paraId="75BE06F4" w14:textId="621D3EB0" w:rsidR="003C330D" w:rsidRPr="003C330D" w:rsidRDefault="003C330D" w:rsidP="003C330D">
      <w:pPr>
        <w:autoSpaceDE w:val="0"/>
        <w:ind w:firstLine="0"/>
        <w:rPr>
          <w:rFonts w:asciiTheme="minorHAnsi" w:hAnsiTheme="minorHAnsi" w:cstheme="minorHAnsi"/>
        </w:rPr>
      </w:pPr>
      <w:r w:rsidRPr="003C330D">
        <w:rPr>
          <w:rFonts w:asciiTheme="minorHAnsi" w:hAnsiTheme="minorHAnsi" w:cstheme="minorHAnsi"/>
        </w:rPr>
        <w:tab/>
        <w:t xml:space="preserve">Par l'effet de cette déclaration, il est créé des lots privés formant des fonds juridiquement distincts susceptibles de faire l'objet de droits réels, de mutations entre vifs ou par décès, et de tous autres contrats. Chacun de ces lots comprend une partie en propriété privative et exclusive, constituée </w:t>
      </w:r>
      <w:r w:rsidRPr="005F010C">
        <w:rPr>
          <w:rFonts w:asciiTheme="minorHAnsi" w:hAnsiTheme="minorHAnsi" w:cstheme="minorHAnsi"/>
        </w:rPr>
        <w:t>par l'appartement ou la cave</w:t>
      </w:r>
      <w:r w:rsidRPr="003C330D">
        <w:rPr>
          <w:rFonts w:asciiTheme="minorHAnsi" w:hAnsiTheme="minorHAnsi" w:cstheme="minorHAnsi"/>
        </w:rPr>
        <w:t xml:space="preserve"> proprement dit, ainsi qu'une quote-part dans les parties communes du complexe dans lequel ils se trouvent en état de copropriété et indivision forcée.</w:t>
      </w:r>
    </w:p>
    <w:p w14:paraId="161DB63B" w14:textId="77777777" w:rsidR="003C330D" w:rsidRPr="003C330D" w:rsidRDefault="003C330D" w:rsidP="000F0B52">
      <w:pPr>
        <w:autoSpaceDE w:val="0"/>
        <w:rPr>
          <w:rFonts w:asciiTheme="minorHAnsi" w:hAnsiTheme="minorHAnsi" w:cstheme="minorHAnsi"/>
        </w:rPr>
      </w:pPr>
      <w:r w:rsidRPr="003C330D">
        <w:rPr>
          <w:rFonts w:asciiTheme="minorHAnsi" w:hAnsiTheme="minorHAnsi" w:cstheme="minorHAnsi"/>
        </w:rPr>
        <w:t>En conséquence, constituera une entité juridique dans le chef de son propriétaire comprenant un ensemble indivisible : le bien privatif avec, comme accessoire indispensable, la fraction lui afférente dans les parties communes du complexe dans lequel ils se trouvent.</w:t>
      </w:r>
    </w:p>
    <w:p w14:paraId="0CE4A504" w14:textId="77777777" w:rsidR="003C330D" w:rsidRPr="003C330D" w:rsidRDefault="003C330D" w:rsidP="000F0B52">
      <w:pPr>
        <w:autoSpaceDE w:val="0"/>
        <w:rPr>
          <w:rFonts w:asciiTheme="minorHAnsi" w:hAnsiTheme="minorHAnsi" w:cstheme="minorHAnsi"/>
        </w:rPr>
      </w:pPr>
      <w:r w:rsidRPr="003C330D">
        <w:rPr>
          <w:rFonts w:asciiTheme="minorHAnsi" w:hAnsiTheme="minorHAnsi" w:cstheme="minorHAnsi"/>
        </w:rPr>
        <w:t xml:space="preserve">Il en résulte que toute aliénation amiable ou judiciaire ou constitution de droit réel affectant un lot emportera non seulement aliénation ou </w:t>
      </w:r>
      <w:proofErr w:type="spellStart"/>
      <w:r w:rsidRPr="003C330D">
        <w:rPr>
          <w:rFonts w:asciiTheme="minorHAnsi" w:hAnsiTheme="minorHAnsi" w:cstheme="minorHAnsi"/>
        </w:rPr>
        <w:t>grèvement</w:t>
      </w:r>
      <w:proofErr w:type="spellEnd"/>
      <w:r w:rsidRPr="003C330D">
        <w:rPr>
          <w:rFonts w:asciiTheme="minorHAnsi" w:hAnsiTheme="minorHAnsi" w:cstheme="minorHAnsi"/>
        </w:rPr>
        <w:t xml:space="preserve"> de la propriété privative mais aussi de la quotité des parties communes qui y est inséparablement attachée.</w:t>
      </w:r>
    </w:p>
    <w:p w14:paraId="3A9B4B0B" w14:textId="77777777" w:rsidR="003C330D" w:rsidRDefault="003C330D" w:rsidP="000F0B52">
      <w:pPr>
        <w:autoSpaceDE w:val="0"/>
        <w:rPr>
          <w:rFonts w:asciiTheme="minorHAnsi" w:hAnsiTheme="minorHAnsi" w:cstheme="minorHAnsi"/>
        </w:rPr>
      </w:pPr>
      <w:r w:rsidRPr="003C330D">
        <w:rPr>
          <w:rFonts w:asciiTheme="minorHAnsi" w:hAnsiTheme="minorHAnsi" w:cstheme="minorHAnsi"/>
        </w:rPr>
        <w:t xml:space="preserve">Les acquéreurs, tant pour eux-mêmes que pour les cessionnaires, ayants droits ou successeurs à tous titres, seront tenus de se conformer et de respecter en tous points le présent acte de base et règlement de copropriété, qui forment les statuts de l'immeuble ainsi que, le cas échéant, le règlement d'ordre intérieur et toutes décisions de l'assemblée générale, conformément à l'article </w:t>
      </w:r>
      <w:r w:rsidR="00D56D76">
        <w:rPr>
          <w:rFonts w:asciiTheme="minorHAnsi" w:hAnsiTheme="minorHAnsi" w:cstheme="minorHAnsi"/>
        </w:rPr>
        <w:t>3.93</w:t>
      </w:r>
      <w:r w:rsidRPr="003C330D">
        <w:rPr>
          <w:rFonts w:asciiTheme="minorHAnsi" w:hAnsiTheme="minorHAnsi" w:cstheme="minorHAnsi"/>
        </w:rPr>
        <w:t xml:space="preserve"> du Code Civil. Tous actes translatifs ou déclaratifs de propriété ou de jouissance, y compris les baux, devront mentionner expressément l'existence des statuts de l'immeuble et de leurs annexes et en imposer le respect aux nouveaux acquéreurs, occupants ou ayants droit.</w:t>
      </w:r>
    </w:p>
    <w:p w14:paraId="729AAE7F" w14:textId="77777777" w:rsidR="00F90FEB" w:rsidRDefault="00F90FEB" w:rsidP="000F0B52">
      <w:pPr>
        <w:autoSpaceDE w:val="0"/>
        <w:rPr>
          <w:rFonts w:asciiTheme="minorHAnsi" w:hAnsiTheme="minorHAnsi" w:cstheme="minorHAnsi"/>
        </w:rPr>
      </w:pPr>
      <w:r w:rsidRPr="00F90FEB">
        <w:rPr>
          <w:rFonts w:asciiTheme="minorHAnsi" w:hAnsiTheme="minorHAnsi" w:cstheme="minorHAnsi"/>
        </w:rPr>
        <w:lastRenderedPageBreak/>
        <w:t xml:space="preserve">Si l'immeuble ou le groupe d'immeubles comprend vingt lots ou plus, l'acte de base peut prévoir la création d'une ou plusieurs </w:t>
      </w:r>
      <w:r w:rsidRPr="007D123A">
        <w:rPr>
          <w:rFonts w:asciiTheme="minorHAnsi" w:hAnsiTheme="minorHAnsi" w:cstheme="minorHAnsi"/>
          <w:u w:val="single"/>
        </w:rPr>
        <w:t>associations partielles</w:t>
      </w:r>
      <w:r w:rsidRPr="00F90FEB">
        <w:rPr>
          <w:rFonts w:asciiTheme="minorHAnsi" w:hAnsiTheme="minorHAnsi" w:cstheme="minorHAnsi"/>
        </w:rPr>
        <w:t xml:space="preserve"> pour les lots d'un ou plusieurs immeubles du groupe d'immeubles et, si un immeuble comporte une séparation physique en éléments clairement distincts, pour les lots d'un ou plusieurs de ces éléments. Ces associations partielles ne sont compétentes que pour les parties communes particulières désignées dans l'acte de base, étant entendu que l'association principale reste exclusivement compétente pour les parties communes générales et les éléments qui relèvent de la gestion commune de la copropriété. Les articles 3.84 et suivants s'appliquent à ces associations partielles. </w:t>
      </w:r>
      <w:r w:rsidR="00BE2328" w:rsidRPr="00BE2328">
        <w:rPr>
          <w:rFonts w:asciiTheme="minorHAnsi" w:hAnsiTheme="minorHAnsi" w:cstheme="minorHAnsi"/>
        </w:rPr>
        <w:t>Les associations partielles ne peuvent disposer de la personnalité juridique qu'à partir du moment où l'association principale dont elles dépendent dispose elle-même de la personnalité juridique.</w:t>
      </w:r>
      <w:r w:rsidR="00BE2328">
        <w:rPr>
          <w:rFonts w:asciiTheme="minorHAnsi" w:hAnsiTheme="minorHAnsi" w:cstheme="minorHAnsi"/>
        </w:rPr>
        <w:t xml:space="preserve"> </w:t>
      </w:r>
      <w:r w:rsidRPr="00F90FEB">
        <w:rPr>
          <w:rFonts w:asciiTheme="minorHAnsi" w:hAnsiTheme="minorHAnsi" w:cstheme="minorHAnsi"/>
        </w:rPr>
        <w:t>Le comparant déclare</w:t>
      </w:r>
      <w:r>
        <w:rPr>
          <w:rFonts w:asciiTheme="minorHAnsi" w:hAnsiTheme="minorHAnsi" w:cstheme="minorHAnsi"/>
        </w:rPr>
        <w:t xml:space="preserve"> </w:t>
      </w:r>
      <w:r w:rsidRPr="00F90FEB">
        <w:rPr>
          <w:rFonts w:asciiTheme="minorHAnsi" w:hAnsiTheme="minorHAnsi" w:cstheme="minorHAnsi"/>
        </w:rPr>
        <w:t xml:space="preserve">ne pas </w:t>
      </w:r>
      <w:r w:rsidR="00BE2328">
        <w:rPr>
          <w:rFonts w:asciiTheme="minorHAnsi" w:hAnsiTheme="minorHAnsi" w:cstheme="minorHAnsi"/>
        </w:rPr>
        <w:t>v</w:t>
      </w:r>
      <w:r w:rsidRPr="00F90FEB">
        <w:rPr>
          <w:rFonts w:asciiTheme="minorHAnsi" w:hAnsiTheme="minorHAnsi" w:cstheme="minorHAnsi"/>
        </w:rPr>
        <w:t>ouloir procéder à la constitution d’association</w:t>
      </w:r>
      <w:r w:rsidR="00CC0C96">
        <w:rPr>
          <w:rFonts w:asciiTheme="minorHAnsi" w:hAnsiTheme="minorHAnsi" w:cstheme="minorHAnsi"/>
        </w:rPr>
        <w:t>s</w:t>
      </w:r>
      <w:r w:rsidRPr="00F90FEB">
        <w:rPr>
          <w:rFonts w:asciiTheme="minorHAnsi" w:hAnsiTheme="minorHAnsi" w:cstheme="minorHAnsi"/>
        </w:rPr>
        <w:t xml:space="preserve"> partielles.</w:t>
      </w:r>
    </w:p>
    <w:p w14:paraId="3325459C" w14:textId="77777777" w:rsidR="00341367" w:rsidRDefault="00341367" w:rsidP="000F0B52">
      <w:pPr>
        <w:autoSpaceDE w:val="0"/>
        <w:rPr>
          <w:rFonts w:asciiTheme="minorHAnsi" w:hAnsiTheme="minorHAnsi" w:cstheme="minorHAnsi"/>
        </w:rPr>
      </w:pPr>
    </w:p>
    <w:p w14:paraId="37EC34BC" w14:textId="77777777" w:rsidR="006233BE" w:rsidRDefault="006233BE" w:rsidP="006233BE">
      <w:pPr>
        <w:autoSpaceDE w:val="0"/>
        <w:rPr>
          <w:rFonts w:asciiTheme="minorHAnsi" w:hAnsiTheme="minorHAnsi" w:cstheme="minorHAnsi"/>
          <w:szCs w:val="22"/>
          <w:u w:val="single"/>
          <w:lang w:val="fr-BE"/>
        </w:rPr>
      </w:pPr>
      <w:r>
        <w:rPr>
          <w:rFonts w:asciiTheme="minorHAnsi" w:hAnsiTheme="minorHAnsi" w:cstheme="minorHAnsi"/>
          <w:szCs w:val="22"/>
          <w:u w:val="single"/>
          <w:lang w:val="fr-BE"/>
        </w:rPr>
        <w:t>Dénomination - Siège - Numéro d'entreprise - Election de domicile</w:t>
      </w:r>
    </w:p>
    <w:p w14:paraId="7BAFD993" w14:textId="10C38928" w:rsidR="006233BE" w:rsidRDefault="006233BE" w:rsidP="006233BE">
      <w:pPr>
        <w:autoSpaceDE w:val="0"/>
        <w:rPr>
          <w:rFonts w:asciiTheme="minorHAnsi" w:hAnsiTheme="minorHAnsi" w:cstheme="minorHAnsi"/>
          <w:szCs w:val="22"/>
          <w:lang w:val="fr-BE"/>
        </w:rPr>
      </w:pPr>
      <w:r>
        <w:rPr>
          <w:rFonts w:asciiTheme="minorHAnsi" w:hAnsiTheme="minorHAnsi" w:cstheme="minorHAnsi"/>
          <w:szCs w:val="22"/>
          <w:lang w:val="fr-BE"/>
        </w:rPr>
        <w:t xml:space="preserve">Cette association est dénommée ASSOCIATION DES COPROPRIETAIRES </w:t>
      </w:r>
      <w:r w:rsidR="005F010C">
        <w:rPr>
          <w:rFonts w:asciiTheme="minorHAnsi" w:hAnsiTheme="minorHAnsi" w:cstheme="minorHAnsi"/>
          <w:szCs w:val="22"/>
          <w:lang w:val="fr-BE"/>
        </w:rPr>
        <w:t>RUE EMILE BANNING 66.</w:t>
      </w:r>
    </w:p>
    <w:p w14:paraId="243ACEF8" w14:textId="4BCAE70D" w:rsidR="006233BE" w:rsidRDefault="006233BE" w:rsidP="006233BE">
      <w:pPr>
        <w:autoSpaceDE w:val="0"/>
        <w:rPr>
          <w:rFonts w:asciiTheme="minorHAnsi" w:hAnsiTheme="minorHAnsi" w:cstheme="minorHAnsi"/>
          <w:szCs w:val="22"/>
          <w:lang w:val="fr-BE"/>
        </w:rPr>
      </w:pPr>
      <w:r>
        <w:rPr>
          <w:rFonts w:asciiTheme="minorHAnsi" w:hAnsiTheme="minorHAnsi" w:cstheme="minorHAnsi"/>
          <w:szCs w:val="22"/>
          <w:lang w:val="fr-BE"/>
        </w:rPr>
        <w:t xml:space="preserve">Elle a son siège dans l'immeuble sis </w:t>
      </w:r>
      <w:r w:rsidR="005F010C">
        <w:rPr>
          <w:rFonts w:asciiTheme="minorHAnsi" w:hAnsiTheme="minorHAnsi" w:cstheme="minorHAnsi"/>
          <w:szCs w:val="22"/>
          <w:lang w:val="fr-BE"/>
        </w:rPr>
        <w:t xml:space="preserve">1050 Ixelles, rue Emile </w:t>
      </w:r>
      <w:proofErr w:type="spellStart"/>
      <w:r w:rsidR="005F010C">
        <w:rPr>
          <w:rFonts w:asciiTheme="minorHAnsi" w:hAnsiTheme="minorHAnsi" w:cstheme="minorHAnsi"/>
          <w:szCs w:val="22"/>
          <w:lang w:val="fr-BE"/>
        </w:rPr>
        <w:t>Banning</w:t>
      </w:r>
      <w:proofErr w:type="spellEnd"/>
      <w:r w:rsidR="005F010C">
        <w:rPr>
          <w:rFonts w:asciiTheme="minorHAnsi" w:hAnsiTheme="minorHAnsi" w:cstheme="minorHAnsi"/>
          <w:szCs w:val="22"/>
          <w:lang w:val="fr-BE"/>
        </w:rPr>
        <w:t xml:space="preserve"> 66.</w:t>
      </w:r>
      <w:r>
        <w:rPr>
          <w:rFonts w:asciiTheme="minorHAnsi" w:hAnsiTheme="minorHAnsi" w:cstheme="minorHAnsi"/>
          <w:szCs w:val="22"/>
          <w:lang w:val="fr-BE"/>
        </w:rPr>
        <w:t xml:space="preserve"> Tous documents émanant de l'association des copropriétaires mentionnent son numéro d'entreprise.</w:t>
      </w:r>
    </w:p>
    <w:p w14:paraId="7F22CF97" w14:textId="77777777" w:rsidR="006233BE" w:rsidRPr="003C330D" w:rsidRDefault="006233BE" w:rsidP="006233BE">
      <w:pPr>
        <w:autoSpaceDE w:val="0"/>
        <w:rPr>
          <w:rFonts w:asciiTheme="minorHAnsi" w:hAnsiTheme="minorHAnsi" w:cstheme="minorHAnsi"/>
        </w:rPr>
      </w:pPr>
      <w:r>
        <w:rPr>
          <w:rFonts w:asciiTheme="minorHAnsi" w:hAnsiTheme="minorHAnsi" w:cstheme="minorHAnsi"/>
          <w:szCs w:val="22"/>
          <w:lang w:val="fr-BE"/>
        </w:rPr>
        <w:t>Elle élit domicile au domicile ou au bureau du syndic</w:t>
      </w:r>
      <w:r w:rsidR="00A1491B">
        <w:rPr>
          <w:rFonts w:asciiTheme="minorHAnsi" w:hAnsiTheme="minorHAnsi" w:cstheme="minorHAnsi"/>
          <w:szCs w:val="22"/>
          <w:lang w:val="fr-BE"/>
        </w:rPr>
        <w:t>.</w:t>
      </w:r>
    </w:p>
    <w:p w14:paraId="7582C957" w14:textId="77777777" w:rsidR="006233BE" w:rsidRDefault="006233BE" w:rsidP="000F0B52">
      <w:pPr>
        <w:autoSpaceDE w:val="0"/>
        <w:ind w:firstLine="720"/>
        <w:rPr>
          <w:rFonts w:asciiTheme="minorHAnsi" w:hAnsiTheme="minorHAnsi" w:cstheme="minorHAnsi"/>
          <w:b/>
          <w:bCs/>
          <w:u w:val="single"/>
        </w:rPr>
      </w:pPr>
    </w:p>
    <w:p w14:paraId="3573079E" w14:textId="77777777" w:rsidR="003C330D" w:rsidRPr="003C330D" w:rsidRDefault="00341367" w:rsidP="000F0B52">
      <w:pPr>
        <w:autoSpaceDE w:val="0"/>
        <w:ind w:firstLine="720"/>
        <w:rPr>
          <w:rFonts w:asciiTheme="minorHAnsi" w:hAnsiTheme="minorHAnsi" w:cstheme="minorHAnsi"/>
          <w:b/>
          <w:bCs/>
          <w:u w:val="single"/>
        </w:rPr>
      </w:pPr>
      <w:r>
        <w:rPr>
          <w:rFonts w:asciiTheme="minorHAnsi" w:hAnsiTheme="minorHAnsi" w:cstheme="minorHAnsi"/>
          <w:b/>
          <w:bCs/>
          <w:u w:val="single"/>
        </w:rPr>
        <w:t>II. PLANS</w:t>
      </w:r>
    </w:p>
    <w:p w14:paraId="18F7F95D" w14:textId="77777777" w:rsidR="003C330D" w:rsidRPr="003C330D" w:rsidRDefault="003C330D" w:rsidP="000F0B52">
      <w:pPr>
        <w:tabs>
          <w:tab w:val="left" w:pos="-720"/>
        </w:tabs>
        <w:spacing w:line="240" w:lineRule="atLeast"/>
        <w:rPr>
          <w:rFonts w:asciiTheme="minorHAnsi" w:hAnsiTheme="minorHAnsi" w:cstheme="minorHAnsi"/>
        </w:rPr>
      </w:pPr>
      <w:r w:rsidRPr="003C330D">
        <w:rPr>
          <w:rFonts w:asciiTheme="minorHAnsi" w:hAnsiTheme="minorHAnsi" w:cstheme="minorHAnsi"/>
        </w:rPr>
        <w:t>Le comparant Nous a ensuite remis, pour être déposés au rang de nos minutes, les documents suivants :</w:t>
      </w:r>
    </w:p>
    <w:p w14:paraId="7C262AC4" w14:textId="034BCEAA" w:rsidR="003C330D" w:rsidRPr="005F010C" w:rsidRDefault="003C330D" w:rsidP="005F010C">
      <w:pPr>
        <w:tabs>
          <w:tab w:val="left" w:pos="-720"/>
        </w:tabs>
        <w:spacing w:line="240" w:lineRule="atLeast"/>
        <w:rPr>
          <w:rFonts w:asciiTheme="minorHAnsi" w:eastAsia="Courier New" w:hAnsiTheme="minorHAnsi" w:cstheme="minorHAnsi"/>
        </w:rPr>
      </w:pPr>
      <w:r w:rsidRPr="003C330D">
        <w:rPr>
          <w:rFonts w:asciiTheme="minorHAnsi" w:hAnsiTheme="minorHAnsi" w:cstheme="minorHAnsi"/>
        </w:rPr>
        <w:t xml:space="preserve">A/ Les plans de l’immeuble établis par </w:t>
      </w:r>
      <w:r w:rsidR="005F010C">
        <w:rPr>
          <w:rFonts w:asciiTheme="minorHAnsi" w:eastAsia="Courier New" w:hAnsiTheme="minorHAnsi" w:cstheme="minorHAnsi"/>
        </w:rPr>
        <w:t>Monsieur Jordan CORNET</w:t>
      </w:r>
      <w:r w:rsidRPr="003C330D">
        <w:rPr>
          <w:rFonts w:asciiTheme="minorHAnsi" w:eastAsia="Courier New" w:hAnsiTheme="minorHAnsi" w:cstheme="minorHAnsi"/>
        </w:rPr>
        <w:t xml:space="preserve">, </w:t>
      </w:r>
      <w:r w:rsidR="005F010C">
        <w:rPr>
          <w:rFonts w:asciiTheme="minorHAnsi" w:eastAsia="Courier New" w:hAnsiTheme="minorHAnsi" w:cstheme="minorHAnsi"/>
        </w:rPr>
        <w:t xml:space="preserve">pour la </w:t>
      </w:r>
      <w:r w:rsidR="005F010C" w:rsidRPr="005F010C">
        <w:rPr>
          <w:rFonts w:asciiTheme="minorHAnsi" w:eastAsia="Courier New" w:hAnsiTheme="minorHAnsi" w:cstheme="minorHAnsi"/>
        </w:rPr>
        <w:t xml:space="preserve">SRL « Les Géomètres-Experts Immobiliers Associés &amp; Co » G. SCHMIT – E. de PATOUL – J. CORNET -BUREAU LEGROS), ayant établi ses bureaux rue de </w:t>
      </w:r>
      <w:proofErr w:type="spellStart"/>
      <w:r w:rsidR="005F010C" w:rsidRPr="005F010C">
        <w:rPr>
          <w:rFonts w:asciiTheme="minorHAnsi" w:eastAsia="Courier New" w:hAnsiTheme="minorHAnsi" w:cstheme="minorHAnsi"/>
        </w:rPr>
        <w:t>Haerne</w:t>
      </w:r>
      <w:proofErr w:type="spellEnd"/>
      <w:r w:rsidR="005F010C" w:rsidRPr="005F010C">
        <w:rPr>
          <w:rFonts w:asciiTheme="minorHAnsi" w:eastAsia="Courier New" w:hAnsiTheme="minorHAnsi" w:cstheme="minorHAnsi"/>
        </w:rPr>
        <w:t xml:space="preserve"> 111 à 1040 Bruxelles</w:t>
      </w:r>
      <w:r w:rsidRPr="003C330D">
        <w:rPr>
          <w:rFonts w:asciiTheme="minorHAnsi" w:eastAsia="Courier New" w:hAnsiTheme="minorHAnsi" w:cstheme="minorHAnsi"/>
        </w:rPr>
        <w:t xml:space="preserve">, en date du </w:t>
      </w:r>
      <w:r w:rsidR="005F010C">
        <w:rPr>
          <w:rFonts w:asciiTheme="minorHAnsi" w:eastAsia="Courier New" w:hAnsiTheme="minorHAnsi" w:cstheme="minorHAnsi"/>
        </w:rPr>
        <w:t>28 octobre 2025</w:t>
      </w:r>
      <w:r w:rsidRPr="003C330D">
        <w:rPr>
          <w:rFonts w:asciiTheme="minorHAnsi" w:eastAsia="Courier New" w:hAnsiTheme="minorHAnsi" w:cstheme="minorHAnsi"/>
        </w:rPr>
        <w:t xml:space="preserve"> </w:t>
      </w:r>
      <w:r w:rsidR="00341367">
        <w:rPr>
          <w:rFonts w:asciiTheme="minorHAnsi" w:hAnsiTheme="minorHAnsi" w:cstheme="minorHAnsi"/>
        </w:rPr>
        <w:t>et représentant</w:t>
      </w:r>
      <w:r w:rsidRPr="003C330D">
        <w:rPr>
          <w:rFonts w:asciiTheme="minorHAnsi" w:hAnsiTheme="minorHAnsi" w:cstheme="minorHAnsi"/>
        </w:rPr>
        <w:t>:</w:t>
      </w:r>
    </w:p>
    <w:p w14:paraId="5F439411" w14:textId="77777777" w:rsidR="003C330D" w:rsidRPr="005F010C" w:rsidRDefault="003C330D" w:rsidP="000F0B52">
      <w:pPr>
        <w:tabs>
          <w:tab w:val="left" w:pos="-720"/>
        </w:tabs>
        <w:spacing w:line="240" w:lineRule="atLeast"/>
        <w:rPr>
          <w:rFonts w:asciiTheme="minorHAnsi" w:hAnsiTheme="minorHAnsi" w:cstheme="minorHAnsi"/>
        </w:rPr>
      </w:pPr>
      <w:r w:rsidRPr="005F010C">
        <w:rPr>
          <w:rFonts w:asciiTheme="minorHAnsi" w:hAnsiTheme="minorHAnsi" w:cstheme="minorHAnsi"/>
        </w:rPr>
        <w:t>- le sous-sol ;</w:t>
      </w:r>
    </w:p>
    <w:p w14:paraId="3E943B8C" w14:textId="77777777" w:rsidR="003C330D" w:rsidRPr="005F010C" w:rsidRDefault="003C330D" w:rsidP="000F0B52">
      <w:pPr>
        <w:tabs>
          <w:tab w:val="left" w:pos="-720"/>
        </w:tabs>
        <w:spacing w:line="240" w:lineRule="atLeast"/>
        <w:rPr>
          <w:rFonts w:asciiTheme="minorHAnsi" w:hAnsiTheme="minorHAnsi" w:cstheme="minorHAnsi"/>
        </w:rPr>
      </w:pPr>
      <w:r w:rsidRPr="005F010C">
        <w:rPr>
          <w:rFonts w:asciiTheme="minorHAnsi" w:hAnsiTheme="minorHAnsi" w:cstheme="minorHAnsi"/>
        </w:rPr>
        <w:t>- le rez-de-chaussée ;</w:t>
      </w:r>
    </w:p>
    <w:p w14:paraId="57BD4EDD" w14:textId="77777777" w:rsidR="003C330D" w:rsidRPr="005F010C" w:rsidRDefault="003C330D" w:rsidP="000F0B52">
      <w:pPr>
        <w:tabs>
          <w:tab w:val="left" w:pos="-720"/>
        </w:tabs>
        <w:spacing w:line="240" w:lineRule="atLeast"/>
        <w:rPr>
          <w:rFonts w:asciiTheme="minorHAnsi" w:hAnsiTheme="minorHAnsi" w:cstheme="minorHAnsi"/>
        </w:rPr>
      </w:pPr>
      <w:r w:rsidRPr="005F010C">
        <w:rPr>
          <w:rFonts w:asciiTheme="minorHAnsi" w:hAnsiTheme="minorHAnsi" w:cstheme="minorHAnsi"/>
        </w:rPr>
        <w:t>- le premier étage ;</w:t>
      </w:r>
    </w:p>
    <w:p w14:paraId="1487486F" w14:textId="77777777" w:rsidR="003C330D" w:rsidRPr="005F010C" w:rsidRDefault="003C330D" w:rsidP="000F0B52">
      <w:pPr>
        <w:tabs>
          <w:tab w:val="left" w:pos="-720"/>
        </w:tabs>
        <w:spacing w:line="240" w:lineRule="atLeast"/>
        <w:rPr>
          <w:rFonts w:asciiTheme="minorHAnsi" w:hAnsiTheme="minorHAnsi" w:cstheme="minorHAnsi"/>
        </w:rPr>
      </w:pPr>
      <w:r w:rsidRPr="005F010C">
        <w:rPr>
          <w:rFonts w:asciiTheme="minorHAnsi" w:hAnsiTheme="minorHAnsi" w:cstheme="minorHAnsi"/>
        </w:rPr>
        <w:t>- le deuxième étage ;</w:t>
      </w:r>
    </w:p>
    <w:p w14:paraId="078766B0" w14:textId="4F125B18" w:rsidR="005F010C" w:rsidRPr="005F010C" w:rsidRDefault="005F010C" w:rsidP="000F0B52">
      <w:pPr>
        <w:tabs>
          <w:tab w:val="left" w:pos="-720"/>
        </w:tabs>
        <w:spacing w:line="240" w:lineRule="atLeast"/>
        <w:rPr>
          <w:rFonts w:asciiTheme="minorHAnsi" w:hAnsiTheme="minorHAnsi" w:cstheme="minorHAnsi"/>
        </w:rPr>
      </w:pPr>
      <w:r w:rsidRPr="005F010C">
        <w:rPr>
          <w:rFonts w:asciiTheme="minorHAnsi" w:hAnsiTheme="minorHAnsi" w:cstheme="minorHAnsi"/>
        </w:rPr>
        <w:t>- le troisième étage ;</w:t>
      </w:r>
    </w:p>
    <w:p w14:paraId="24F27D21" w14:textId="63A3D41D" w:rsidR="003C330D" w:rsidRPr="005F010C" w:rsidRDefault="005F010C" w:rsidP="005F010C">
      <w:pPr>
        <w:tabs>
          <w:tab w:val="left" w:pos="-720"/>
        </w:tabs>
        <w:spacing w:line="240" w:lineRule="atLeast"/>
        <w:rPr>
          <w:rFonts w:asciiTheme="minorHAnsi" w:hAnsiTheme="minorHAnsi" w:cstheme="minorHAnsi"/>
        </w:rPr>
      </w:pPr>
      <w:r w:rsidRPr="005F010C">
        <w:rPr>
          <w:rFonts w:asciiTheme="minorHAnsi" w:hAnsiTheme="minorHAnsi" w:cstheme="minorHAnsi"/>
        </w:rPr>
        <w:t>- le quatrième étage/</w:t>
      </w:r>
      <w:r w:rsidR="003C330D" w:rsidRPr="005F010C">
        <w:rPr>
          <w:rFonts w:asciiTheme="minorHAnsi" w:hAnsiTheme="minorHAnsi" w:cstheme="minorHAnsi"/>
        </w:rPr>
        <w:t xml:space="preserve">combles. </w:t>
      </w:r>
    </w:p>
    <w:p w14:paraId="0935F767" w14:textId="77777777" w:rsidR="009C6339" w:rsidRPr="009C6339" w:rsidRDefault="009C6339" w:rsidP="009C6339">
      <w:pPr>
        <w:ind w:firstLine="720"/>
        <w:rPr>
          <w:rFonts w:asciiTheme="minorHAnsi" w:hAnsiTheme="minorHAnsi" w:cstheme="minorHAnsi"/>
        </w:rPr>
      </w:pPr>
      <w:r w:rsidRPr="009C6339">
        <w:rPr>
          <w:rFonts w:asciiTheme="minorHAnsi" w:hAnsiTheme="minorHAnsi" w:cstheme="minorHAnsi"/>
        </w:rPr>
        <w:t>Les parties certifient que le plan est repris dans la base de données des plans de délimitation comme dit ci-avant, sans avoir été modifié depuis lors.</w:t>
      </w:r>
    </w:p>
    <w:p w14:paraId="09AB334A" w14:textId="093AC221" w:rsidR="009C6339" w:rsidRDefault="009C6339" w:rsidP="009C6339">
      <w:pPr>
        <w:ind w:firstLine="720"/>
        <w:rPr>
          <w:rFonts w:asciiTheme="minorHAnsi" w:hAnsiTheme="minorHAnsi" w:cstheme="minorHAnsi"/>
        </w:rPr>
      </w:pPr>
      <w:r w:rsidRPr="009C6339">
        <w:rPr>
          <w:rFonts w:asciiTheme="minorHAnsi" w:hAnsiTheme="minorHAnsi" w:cstheme="minorHAnsi"/>
        </w:rPr>
        <w:t>Les parties comparantes et le notaire instrumentant demandent la transcription de ce plan en application de l’article 3.30</w:t>
      </w:r>
      <w:r>
        <w:rPr>
          <w:rFonts w:asciiTheme="minorHAnsi" w:hAnsiTheme="minorHAnsi" w:cstheme="minorHAnsi"/>
        </w:rPr>
        <w:t>,</w:t>
      </w:r>
      <w:r w:rsidRPr="009C6339">
        <w:rPr>
          <w:rFonts w:asciiTheme="minorHAnsi" w:hAnsiTheme="minorHAnsi" w:cstheme="minorHAnsi"/>
        </w:rPr>
        <w:t xml:space="preserve"> §</w:t>
      </w:r>
      <w:r>
        <w:rPr>
          <w:rFonts w:asciiTheme="minorHAnsi" w:hAnsiTheme="minorHAnsi" w:cstheme="minorHAnsi"/>
        </w:rPr>
        <w:t xml:space="preserve"> </w:t>
      </w:r>
      <w:r w:rsidRPr="009C6339">
        <w:rPr>
          <w:rFonts w:asciiTheme="minorHAnsi" w:hAnsiTheme="minorHAnsi" w:cstheme="minorHAnsi"/>
        </w:rPr>
        <w:t>3 du Code civil.</w:t>
      </w:r>
    </w:p>
    <w:p w14:paraId="05B71450" w14:textId="7C5AE39F" w:rsidR="003C330D" w:rsidRPr="003C330D" w:rsidRDefault="003C330D" w:rsidP="000F0B52">
      <w:pPr>
        <w:ind w:firstLine="720"/>
        <w:rPr>
          <w:rFonts w:asciiTheme="minorHAnsi" w:eastAsia="Courier New" w:hAnsiTheme="minorHAnsi" w:cstheme="minorHAnsi"/>
        </w:rPr>
      </w:pPr>
      <w:r w:rsidRPr="003C330D">
        <w:rPr>
          <w:rFonts w:asciiTheme="minorHAnsi" w:hAnsiTheme="minorHAnsi" w:cstheme="minorHAnsi"/>
        </w:rPr>
        <w:t>B/ U</w:t>
      </w:r>
      <w:r w:rsidRPr="003C330D">
        <w:rPr>
          <w:rFonts w:asciiTheme="minorHAnsi" w:eastAsia="Courier New" w:hAnsiTheme="minorHAnsi" w:cstheme="minorHAnsi"/>
        </w:rPr>
        <w:t>n</w:t>
      </w:r>
      <w:r w:rsidRPr="003C330D">
        <w:rPr>
          <w:rFonts w:asciiTheme="minorHAnsi" w:eastAsia="Courier New" w:hAnsiTheme="minorHAnsi" w:cstheme="minorHAnsi"/>
          <w:spacing w:val="72"/>
        </w:rPr>
        <w:t xml:space="preserve"> </w:t>
      </w:r>
      <w:r w:rsidRPr="003C330D">
        <w:rPr>
          <w:rFonts w:asciiTheme="minorHAnsi" w:eastAsia="Courier New" w:hAnsiTheme="minorHAnsi" w:cstheme="minorHAnsi"/>
        </w:rPr>
        <w:t>rapport</w:t>
      </w:r>
      <w:r w:rsidRPr="003C330D">
        <w:rPr>
          <w:rFonts w:asciiTheme="minorHAnsi" w:eastAsia="Courier New" w:hAnsiTheme="minorHAnsi" w:cstheme="minorHAnsi"/>
          <w:spacing w:val="72"/>
        </w:rPr>
        <w:t xml:space="preserve"> </w:t>
      </w:r>
      <w:r w:rsidRPr="003C330D">
        <w:rPr>
          <w:rFonts w:asciiTheme="minorHAnsi" w:eastAsia="Courier New" w:hAnsiTheme="minorHAnsi" w:cstheme="minorHAnsi"/>
        </w:rPr>
        <w:t>de</w:t>
      </w:r>
      <w:r w:rsidRPr="003C330D">
        <w:rPr>
          <w:rFonts w:asciiTheme="minorHAnsi" w:eastAsia="Courier New" w:hAnsiTheme="minorHAnsi" w:cstheme="minorHAnsi"/>
          <w:spacing w:val="72"/>
        </w:rPr>
        <w:t xml:space="preserve"> </w:t>
      </w:r>
      <w:r w:rsidRPr="003C330D">
        <w:rPr>
          <w:rFonts w:asciiTheme="minorHAnsi" w:eastAsia="Courier New" w:hAnsiTheme="minorHAnsi" w:cstheme="minorHAnsi"/>
          <w:spacing w:val="2"/>
        </w:rPr>
        <w:t>c</w:t>
      </w:r>
      <w:r w:rsidRPr="003C330D">
        <w:rPr>
          <w:rFonts w:asciiTheme="minorHAnsi" w:eastAsia="Courier New" w:hAnsiTheme="minorHAnsi" w:cstheme="minorHAnsi"/>
        </w:rPr>
        <w:t>alcul</w:t>
      </w:r>
      <w:r w:rsidRPr="003C330D">
        <w:rPr>
          <w:rFonts w:asciiTheme="minorHAnsi" w:eastAsia="Courier New" w:hAnsiTheme="minorHAnsi" w:cstheme="minorHAnsi"/>
          <w:spacing w:val="72"/>
        </w:rPr>
        <w:t xml:space="preserve"> </w:t>
      </w:r>
      <w:r w:rsidRPr="003C330D">
        <w:rPr>
          <w:rFonts w:asciiTheme="minorHAnsi" w:eastAsia="Courier New" w:hAnsiTheme="minorHAnsi" w:cstheme="minorHAnsi"/>
        </w:rPr>
        <w:t>des</w:t>
      </w:r>
      <w:r w:rsidRPr="003C330D">
        <w:rPr>
          <w:rFonts w:asciiTheme="minorHAnsi" w:eastAsia="Courier New" w:hAnsiTheme="minorHAnsi" w:cstheme="minorHAnsi"/>
          <w:spacing w:val="72"/>
        </w:rPr>
        <w:t xml:space="preserve"> </w:t>
      </w:r>
      <w:r w:rsidRPr="003C330D">
        <w:rPr>
          <w:rFonts w:asciiTheme="minorHAnsi" w:eastAsia="Courier New" w:hAnsiTheme="minorHAnsi" w:cstheme="minorHAnsi"/>
        </w:rPr>
        <w:t>quoti</w:t>
      </w:r>
      <w:r w:rsidRPr="003C330D">
        <w:rPr>
          <w:rFonts w:asciiTheme="minorHAnsi" w:eastAsia="Courier New" w:hAnsiTheme="minorHAnsi" w:cstheme="minorHAnsi"/>
          <w:spacing w:val="2"/>
        </w:rPr>
        <w:t>t</w:t>
      </w:r>
      <w:r w:rsidRPr="003C330D">
        <w:rPr>
          <w:rFonts w:asciiTheme="minorHAnsi" w:eastAsia="Courier New" w:hAnsiTheme="minorHAnsi" w:cstheme="minorHAnsi"/>
        </w:rPr>
        <w:t>és</w:t>
      </w:r>
      <w:r w:rsidRPr="003C330D">
        <w:rPr>
          <w:rFonts w:asciiTheme="minorHAnsi" w:eastAsia="Courier New" w:hAnsiTheme="minorHAnsi" w:cstheme="minorHAnsi"/>
          <w:spacing w:val="72"/>
        </w:rPr>
        <w:t xml:space="preserve"> </w:t>
      </w:r>
      <w:r w:rsidRPr="003C330D">
        <w:rPr>
          <w:rFonts w:asciiTheme="minorHAnsi" w:eastAsia="Courier New" w:hAnsiTheme="minorHAnsi" w:cstheme="minorHAnsi"/>
        </w:rPr>
        <w:t>établis</w:t>
      </w:r>
      <w:r w:rsidRPr="003C330D">
        <w:rPr>
          <w:rFonts w:asciiTheme="minorHAnsi" w:eastAsia="Courier New" w:hAnsiTheme="minorHAnsi" w:cstheme="minorHAnsi"/>
          <w:spacing w:val="72"/>
        </w:rPr>
        <w:t xml:space="preserve"> </w:t>
      </w:r>
      <w:r w:rsidRPr="003C330D">
        <w:rPr>
          <w:rFonts w:asciiTheme="minorHAnsi" w:hAnsiTheme="minorHAnsi" w:cstheme="minorHAnsi"/>
        </w:rPr>
        <w:t xml:space="preserve">par </w:t>
      </w:r>
      <w:r w:rsidR="005F010C" w:rsidRPr="005F010C">
        <w:rPr>
          <w:rFonts w:asciiTheme="minorHAnsi" w:eastAsia="Courier New" w:hAnsiTheme="minorHAnsi" w:cstheme="minorHAnsi"/>
        </w:rPr>
        <w:t xml:space="preserve">Jordan CORNET, pour la SRL « Les Géomètres-Experts Immobiliers Associés &amp; Co » G. SCHMIT – E. de PATOUL – J. CORNET -BUREAU LEGROS), ayant établi ses bureaux rue de </w:t>
      </w:r>
      <w:proofErr w:type="spellStart"/>
      <w:r w:rsidR="005F010C" w:rsidRPr="005F010C">
        <w:rPr>
          <w:rFonts w:asciiTheme="minorHAnsi" w:eastAsia="Courier New" w:hAnsiTheme="minorHAnsi" w:cstheme="minorHAnsi"/>
        </w:rPr>
        <w:t>Haerne</w:t>
      </w:r>
      <w:proofErr w:type="spellEnd"/>
      <w:r w:rsidR="005F010C" w:rsidRPr="005F010C">
        <w:rPr>
          <w:rFonts w:asciiTheme="minorHAnsi" w:eastAsia="Courier New" w:hAnsiTheme="minorHAnsi" w:cstheme="minorHAnsi"/>
        </w:rPr>
        <w:t xml:space="preserve"> 111 à 1040 Bruxelles, en date du 28 octobre 2025</w:t>
      </w:r>
      <w:r w:rsidRPr="003C330D">
        <w:rPr>
          <w:rFonts w:asciiTheme="minorHAnsi" w:eastAsia="Courier New" w:hAnsiTheme="minorHAnsi" w:cstheme="minorHAnsi"/>
        </w:rPr>
        <w:t>, lequel r</w:t>
      </w:r>
      <w:r w:rsidRPr="003C330D">
        <w:rPr>
          <w:rFonts w:asciiTheme="minorHAnsi" w:eastAsia="Courier New" w:hAnsiTheme="minorHAnsi" w:cstheme="minorHAnsi"/>
          <w:spacing w:val="-2"/>
        </w:rPr>
        <w:t>a</w:t>
      </w:r>
      <w:r w:rsidRPr="003C330D">
        <w:rPr>
          <w:rFonts w:asciiTheme="minorHAnsi" w:eastAsia="Courier New" w:hAnsiTheme="minorHAnsi" w:cstheme="minorHAnsi"/>
        </w:rPr>
        <w:t>pport restera a</w:t>
      </w:r>
      <w:r w:rsidRPr="003C330D">
        <w:rPr>
          <w:rFonts w:asciiTheme="minorHAnsi" w:eastAsia="Courier New" w:hAnsiTheme="minorHAnsi" w:cstheme="minorHAnsi"/>
          <w:spacing w:val="-2"/>
        </w:rPr>
        <w:t>n</w:t>
      </w:r>
      <w:r w:rsidRPr="003C330D">
        <w:rPr>
          <w:rFonts w:asciiTheme="minorHAnsi" w:eastAsia="Courier New" w:hAnsiTheme="minorHAnsi" w:cstheme="minorHAnsi"/>
        </w:rPr>
        <w:t>nexé aux présentes après</w:t>
      </w:r>
      <w:r w:rsidRPr="003C330D">
        <w:rPr>
          <w:rFonts w:asciiTheme="minorHAnsi" w:eastAsia="Courier New" w:hAnsiTheme="minorHAnsi" w:cstheme="minorHAnsi"/>
          <w:spacing w:val="2"/>
        </w:rPr>
        <w:t xml:space="preserve"> </w:t>
      </w:r>
      <w:r w:rsidRPr="003C330D">
        <w:rPr>
          <w:rFonts w:asciiTheme="minorHAnsi" w:eastAsia="Courier New" w:hAnsiTheme="minorHAnsi" w:cstheme="minorHAnsi"/>
        </w:rPr>
        <w:t xml:space="preserve">avoir été lu, </w:t>
      </w:r>
      <w:r w:rsidRPr="003C330D">
        <w:rPr>
          <w:rFonts w:asciiTheme="minorHAnsi" w:eastAsia="Courier New" w:hAnsiTheme="minorHAnsi" w:cstheme="minorHAnsi"/>
          <w:spacing w:val="2"/>
        </w:rPr>
        <w:t>c</w:t>
      </w:r>
      <w:r w:rsidRPr="003C330D">
        <w:rPr>
          <w:rFonts w:asciiTheme="minorHAnsi" w:eastAsia="Courier New" w:hAnsiTheme="minorHAnsi" w:cstheme="minorHAnsi"/>
        </w:rPr>
        <w:t>ommenté, daté</w:t>
      </w:r>
      <w:r w:rsidRPr="003C330D">
        <w:rPr>
          <w:rFonts w:asciiTheme="minorHAnsi" w:eastAsia="Courier New" w:hAnsiTheme="minorHAnsi" w:cstheme="minorHAnsi"/>
          <w:spacing w:val="2"/>
        </w:rPr>
        <w:t xml:space="preserve"> </w:t>
      </w:r>
      <w:r w:rsidRPr="003C330D">
        <w:rPr>
          <w:rFonts w:asciiTheme="minorHAnsi" w:eastAsia="Courier New" w:hAnsiTheme="minorHAnsi" w:cstheme="minorHAnsi"/>
        </w:rPr>
        <w:t>et signé par le comparant et Nous Notaire, pour revêtir la forme authentique à l’instar du présent acte.</w:t>
      </w:r>
    </w:p>
    <w:p w14:paraId="5B92F2D0" w14:textId="7D30DD31" w:rsidR="003C330D" w:rsidRDefault="003C330D" w:rsidP="000F0B52">
      <w:pPr>
        <w:ind w:firstLine="720"/>
        <w:rPr>
          <w:rFonts w:asciiTheme="minorHAnsi" w:hAnsiTheme="minorHAnsi" w:cstheme="minorHAnsi"/>
        </w:rPr>
      </w:pPr>
      <w:r w:rsidRPr="003C330D">
        <w:rPr>
          <w:rFonts w:asciiTheme="minorHAnsi" w:hAnsiTheme="minorHAnsi" w:cstheme="minorHAnsi"/>
        </w:rPr>
        <w:t>En outre, les plans ont été enregistrés dans la base de données des plans de délimitation de l’administration générale de la documentation patrimoniale, mesures et évaluations, sous le numéro</w:t>
      </w:r>
      <w:r w:rsidRPr="003C330D">
        <w:rPr>
          <w:rFonts w:asciiTheme="minorHAnsi" w:hAnsiTheme="minorHAnsi" w:cstheme="minorHAnsi"/>
          <w:b/>
        </w:rPr>
        <w:t xml:space="preserve"> </w:t>
      </w:r>
      <w:r w:rsidR="003500B8" w:rsidRPr="004B7D65">
        <w:rPr>
          <w:rFonts w:asciiTheme="minorHAnsi" w:hAnsiTheme="minorHAnsi" w:cstheme="minorHAnsi"/>
          <w:b/>
          <w:highlight w:val="yellow"/>
          <w:u w:val="single"/>
        </w:rPr>
        <w:t>$$</w:t>
      </w:r>
      <w:r w:rsidRPr="003C330D">
        <w:rPr>
          <w:rFonts w:asciiTheme="minorHAnsi" w:hAnsiTheme="minorHAnsi" w:cstheme="minorHAnsi"/>
        </w:rPr>
        <w:t>, de sorte qu’ils ne sont plus soumis à la formalité de l’enregistrement. Ces plans et rapport demeureront ci-annexés, sans qu'il en résulte une obligation de les transcrire en même temps qu’une expédition des présentes.</w:t>
      </w:r>
      <w:r w:rsidR="009C6339" w:rsidRPr="009C6339">
        <w:t xml:space="preserve"> </w:t>
      </w:r>
      <w:r w:rsidR="009C6339" w:rsidRPr="009C6339">
        <w:rPr>
          <w:rFonts w:asciiTheme="minorHAnsi" w:hAnsiTheme="minorHAnsi" w:cstheme="minorHAnsi"/>
        </w:rPr>
        <w:t>Les parties sollicitent l’application des articles 26, 3e alinéa, 2° du Code des Droits d’Enregistrement, de même que l’article 3.30</w:t>
      </w:r>
      <w:r w:rsidR="009C6339">
        <w:rPr>
          <w:rFonts w:asciiTheme="minorHAnsi" w:hAnsiTheme="minorHAnsi" w:cstheme="minorHAnsi"/>
        </w:rPr>
        <w:t>,</w:t>
      </w:r>
      <w:r w:rsidR="009C6339" w:rsidRPr="009C6339">
        <w:rPr>
          <w:rFonts w:asciiTheme="minorHAnsi" w:hAnsiTheme="minorHAnsi" w:cstheme="minorHAnsi"/>
        </w:rPr>
        <w:t xml:space="preserve"> §</w:t>
      </w:r>
      <w:r w:rsidR="009C6339">
        <w:rPr>
          <w:rFonts w:asciiTheme="minorHAnsi" w:hAnsiTheme="minorHAnsi" w:cstheme="minorHAnsi"/>
        </w:rPr>
        <w:t xml:space="preserve"> 3 du Code civil</w:t>
      </w:r>
      <w:r w:rsidR="009C6339" w:rsidRPr="009C6339">
        <w:rPr>
          <w:rFonts w:asciiTheme="minorHAnsi" w:hAnsiTheme="minorHAnsi" w:cstheme="minorHAnsi"/>
        </w:rPr>
        <w:t xml:space="preserve">.  </w:t>
      </w:r>
    </w:p>
    <w:p w14:paraId="4BC0A55A" w14:textId="77777777" w:rsidR="0057145F" w:rsidRDefault="0057145F" w:rsidP="000F0B52">
      <w:pPr>
        <w:ind w:firstLine="720"/>
        <w:rPr>
          <w:rFonts w:asciiTheme="minorHAnsi" w:hAnsiTheme="minorHAnsi" w:cstheme="minorHAnsi"/>
        </w:rPr>
      </w:pPr>
    </w:p>
    <w:p w14:paraId="2F7A06C8" w14:textId="45A450E8" w:rsidR="003C330D" w:rsidRPr="003C330D" w:rsidRDefault="004B7D65" w:rsidP="000F0B52">
      <w:pPr>
        <w:ind w:firstLine="720"/>
        <w:rPr>
          <w:rFonts w:asciiTheme="minorHAnsi" w:eastAsia="Courier New" w:hAnsiTheme="minorHAnsi" w:cstheme="minorHAnsi"/>
        </w:rPr>
      </w:pPr>
      <w:r>
        <w:lastRenderedPageBreak/>
        <w:t>Lesquels documents resteront annexés au présentes après avoir été lu, commenté, daté et signé par le comparant et Nous Notaire, pour revêtir la forme authentique à l’instar du présent acte</w:t>
      </w:r>
      <w:r w:rsidR="00F70A3D" w:rsidRPr="00F70A3D">
        <w:rPr>
          <w:rFonts w:asciiTheme="minorHAnsi" w:hAnsiTheme="minorHAnsi" w:cstheme="minorHAnsi"/>
        </w:rPr>
        <w:t>, sans qu'il en résulte une obligation de les transcrire en même temps qu’une expédition des présentes.</w:t>
      </w:r>
      <w:r w:rsidR="00F70A3D">
        <w:rPr>
          <w:rFonts w:asciiTheme="minorHAnsi" w:hAnsiTheme="minorHAnsi" w:cstheme="minorHAnsi"/>
        </w:rPr>
        <w:t xml:space="preserve"> </w:t>
      </w:r>
      <w:r w:rsidR="003C330D" w:rsidRPr="003C330D">
        <w:rPr>
          <w:rFonts w:asciiTheme="minorHAnsi" w:eastAsia="Courier New" w:hAnsiTheme="minorHAnsi" w:cstheme="minorHAnsi"/>
        </w:rPr>
        <w:t>Ces documents forment, avec les statuts de l'ensemble immobilier qui est ainsi juridiquement créé, un tout et se complètent</w:t>
      </w:r>
      <w:r w:rsidR="003C330D" w:rsidRPr="003C330D">
        <w:rPr>
          <w:rFonts w:asciiTheme="minorHAnsi" w:eastAsia="Courier New" w:hAnsiTheme="minorHAnsi" w:cstheme="minorHAnsi"/>
          <w:spacing w:val="2"/>
        </w:rPr>
        <w:t xml:space="preserve"> </w:t>
      </w:r>
      <w:r w:rsidR="003C330D" w:rsidRPr="003C330D">
        <w:rPr>
          <w:rFonts w:asciiTheme="minorHAnsi" w:eastAsia="Courier New" w:hAnsiTheme="minorHAnsi" w:cstheme="minorHAnsi"/>
        </w:rPr>
        <w:t>mutuellement;</w:t>
      </w:r>
      <w:r w:rsidR="003C330D" w:rsidRPr="003C330D">
        <w:rPr>
          <w:rFonts w:asciiTheme="minorHAnsi" w:eastAsia="Courier New" w:hAnsiTheme="minorHAnsi" w:cstheme="minorHAnsi"/>
          <w:spacing w:val="2"/>
        </w:rPr>
        <w:t xml:space="preserve"> </w:t>
      </w:r>
      <w:r w:rsidR="003C330D" w:rsidRPr="003C330D">
        <w:rPr>
          <w:rFonts w:asciiTheme="minorHAnsi" w:eastAsia="Courier New" w:hAnsiTheme="minorHAnsi" w:cstheme="minorHAnsi"/>
        </w:rPr>
        <w:t>ils</w:t>
      </w:r>
      <w:r w:rsidR="003C330D" w:rsidRPr="003C330D">
        <w:rPr>
          <w:rFonts w:asciiTheme="minorHAnsi" w:eastAsia="Courier New" w:hAnsiTheme="minorHAnsi" w:cstheme="minorHAnsi"/>
          <w:spacing w:val="2"/>
        </w:rPr>
        <w:t xml:space="preserve"> </w:t>
      </w:r>
      <w:r w:rsidR="003C330D" w:rsidRPr="003C330D">
        <w:rPr>
          <w:rFonts w:asciiTheme="minorHAnsi" w:eastAsia="Courier New" w:hAnsiTheme="minorHAnsi" w:cstheme="minorHAnsi"/>
        </w:rPr>
        <w:t>doivent</w:t>
      </w:r>
      <w:r w:rsidR="003C330D" w:rsidRPr="003C330D">
        <w:rPr>
          <w:rFonts w:asciiTheme="minorHAnsi" w:eastAsia="Courier New" w:hAnsiTheme="minorHAnsi" w:cstheme="minorHAnsi"/>
          <w:spacing w:val="2"/>
        </w:rPr>
        <w:t xml:space="preserve"> </w:t>
      </w:r>
      <w:r w:rsidR="003C330D" w:rsidRPr="003C330D">
        <w:rPr>
          <w:rFonts w:asciiTheme="minorHAnsi" w:eastAsia="Courier New" w:hAnsiTheme="minorHAnsi" w:cstheme="minorHAnsi"/>
        </w:rPr>
        <w:t>se lire</w:t>
      </w:r>
      <w:r w:rsidR="003C330D" w:rsidRPr="003C330D">
        <w:rPr>
          <w:rFonts w:asciiTheme="minorHAnsi" w:eastAsia="Courier New" w:hAnsiTheme="minorHAnsi" w:cstheme="minorHAnsi"/>
          <w:spacing w:val="2"/>
        </w:rPr>
        <w:t xml:space="preserve"> </w:t>
      </w:r>
      <w:r w:rsidR="003C330D" w:rsidRPr="003C330D">
        <w:rPr>
          <w:rFonts w:asciiTheme="minorHAnsi" w:eastAsia="Courier New" w:hAnsiTheme="minorHAnsi" w:cstheme="minorHAnsi"/>
          <w:spacing w:val="-2"/>
        </w:rPr>
        <w:t>e</w:t>
      </w:r>
      <w:r w:rsidR="003C330D" w:rsidRPr="003C330D">
        <w:rPr>
          <w:rFonts w:asciiTheme="minorHAnsi" w:eastAsia="Courier New" w:hAnsiTheme="minorHAnsi" w:cstheme="minorHAnsi"/>
        </w:rPr>
        <w:t>t s'interpréter les uns en fonction des autres.</w:t>
      </w:r>
    </w:p>
    <w:p w14:paraId="7762EBBD" w14:textId="77777777" w:rsidR="003C330D" w:rsidRPr="003C330D" w:rsidRDefault="003C330D" w:rsidP="000F0B52">
      <w:pPr>
        <w:ind w:firstLine="720"/>
        <w:rPr>
          <w:rFonts w:asciiTheme="minorHAnsi" w:eastAsia="Courier New" w:hAnsiTheme="minorHAnsi" w:cstheme="minorHAnsi"/>
        </w:rPr>
      </w:pPr>
      <w:r w:rsidRPr="003C330D">
        <w:rPr>
          <w:rFonts w:asciiTheme="minorHAnsi" w:eastAsia="Courier New" w:hAnsiTheme="minorHAnsi" w:cstheme="minorHAnsi"/>
        </w:rPr>
        <w:t>A</w:t>
      </w:r>
      <w:r w:rsidRPr="003C330D">
        <w:rPr>
          <w:rFonts w:asciiTheme="minorHAnsi" w:eastAsia="Courier New" w:hAnsiTheme="minorHAnsi" w:cstheme="minorHAnsi"/>
          <w:spacing w:val="3"/>
        </w:rPr>
        <w:t xml:space="preserve"> </w:t>
      </w:r>
      <w:r w:rsidRPr="003C330D">
        <w:rPr>
          <w:rFonts w:asciiTheme="minorHAnsi" w:eastAsia="Courier New" w:hAnsiTheme="minorHAnsi" w:cstheme="minorHAnsi"/>
        </w:rPr>
        <w:t>ces</w:t>
      </w:r>
      <w:r w:rsidRPr="003C330D">
        <w:rPr>
          <w:rFonts w:asciiTheme="minorHAnsi" w:eastAsia="Courier New" w:hAnsiTheme="minorHAnsi" w:cstheme="minorHAnsi"/>
          <w:spacing w:val="3"/>
        </w:rPr>
        <w:t xml:space="preserve"> </w:t>
      </w:r>
      <w:r w:rsidRPr="003C330D">
        <w:rPr>
          <w:rFonts w:asciiTheme="minorHAnsi" w:eastAsia="Courier New" w:hAnsiTheme="minorHAnsi" w:cstheme="minorHAnsi"/>
        </w:rPr>
        <w:t>statuts, viendront</w:t>
      </w:r>
      <w:r w:rsidRPr="003C330D">
        <w:rPr>
          <w:rFonts w:asciiTheme="minorHAnsi" w:eastAsia="Courier New" w:hAnsiTheme="minorHAnsi" w:cstheme="minorHAnsi"/>
          <w:spacing w:val="3"/>
        </w:rPr>
        <w:t xml:space="preserve"> </w:t>
      </w:r>
      <w:r w:rsidRPr="003C330D">
        <w:rPr>
          <w:rFonts w:asciiTheme="minorHAnsi" w:eastAsia="Courier New" w:hAnsiTheme="minorHAnsi" w:cstheme="minorHAnsi"/>
        </w:rPr>
        <w:t>éventuellement</w:t>
      </w:r>
      <w:r w:rsidRPr="003C330D">
        <w:rPr>
          <w:rFonts w:asciiTheme="minorHAnsi" w:eastAsia="Courier New" w:hAnsiTheme="minorHAnsi" w:cstheme="minorHAnsi"/>
          <w:spacing w:val="3"/>
        </w:rPr>
        <w:t xml:space="preserve"> </w:t>
      </w:r>
      <w:r w:rsidRPr="003C330D">
        <w:rPr>
          <w:rFonts w:asciiTheme="minorHAnsi" w:eastAsia="Courier New" w:hAnsiTheme="minorHAnsi" w:cstheme="minorHAnsi"/>
        </w:rPr>
        <w:t>s'adjoindre ultérieurement l</w:t>
      </w:r>
      <w:r w:rsidRPr="003C330D">
        <w:rPr>
          <w:rFonts w:asciiTheme="minorHAnsi" w:eastAsia="Courier New" w:hAnsiTheme="minorHAnsi" w:cstheme="minorHAnsi"/>
          <w:spacing w:val="2"/>
        </w:rPr>
        <w:t>e</w:t>
      </w:r>
      <w:r w:rsidRPr="003C330D">
        <w:rPr>
          <w:rFonts w:asciiTheme="minorHAnsi" w:eastAsia="Courier New" w:hAnsiTheme="minorHAnsi" w:cstheme="minorHAnsi"/>
        </w:rPr>
        <w:t>s actes compléme</w:t>
      </w:r>
      <w:r w:rsidRPr="003C330D">
        <w:rPr>
          <w:rFonts w:asciiTheme="minorHAnsi" w:eastAsia="Courier New" w:hAnsiTheme="minorHAnsi" w:cstheme="minorHAnsi"/>
          <w:spacing w:val="2"/>
        </w:rPr>
        <w:t>n</w:t>
      </w:r>
      <w:r w:rsidRPr="003C330D">
        <w:rPr>
          <w:rFonts w:asciiTheme="minorHAnsi" w:eastAsia="Courier New" w:hAnsiTheme="minorHAnsi" w:cstheme="minorHAnsi"/>
        </w:rPr>
        <w:t>taires ou modifi</w:t>
      </w:r>
      <w:r w:rsidRPr="003C330D">
        <w:rPr>
          <w:rFonts w:asciiTheme="minorHAnsi" w:eastAsia="Courier New" w:hAnsiTheme="minorHAnsi" w:cstheme="minorHAnsi"/>
          <w:spacing w:val="2"/>
        </w:rPr>
        <w:t>c</w:t>
      </w:r>
      <w:r w:rsidRPr="003C330D">
        <w:rPr>
          <w:rFonts w:asciiTheme="minorHAnsi" w:eastAsia="Courier New" w:hAnsiTheme="minorHAnsi" w:cstheme="minorHAnsi"/>
        </w:rPr>
        <w:t xml:space="preserve">atifs du règlement de copropriété et les décisions de </w:t>
      </w:r>
      <w:r w:rsidRPr="003C330D">
        <w:rPr>
          <w:rFonts w:asciiTheme="minorHAnsi" w:eastAsia="Courier New" w:hAnsiTheme="minorHAnsi" w:cstheme="minorHAnsi"/>
          <w:spacing w:val="2"/>
        </w:rPr>
        <w:t>l</w:t>
      </w:r>
      <w:r w:rsidRPr="003C330D">
        <w:rPr>
          <w:rFonts w:asciiTheme="minorHAnsi" w:eastAsia="Courier New" w:hAnsiTheme="minorHAnsi" w:cstheme="minorHAnsi"/>
        </w:rPr>
        <w:t>'assemblée générale.</w:t>
      </w:r>
    </w:p>
    <w:p w14:paraId="28FA9DA2" w14:textId="77777777" w:rsidR="003C330D" w:rsidRPr="003C330D" w:rsidRDefault="003C330D" w:rsidP="000F0B52">
      <w:pPr>
        <w:ind w:firstLine="720"/>
        <w:rPr>
          <w:rFonts w:asciiTheme="minorHAnsi" w:eastAsia="Courier New" w:hAnsiTheme="minorHAnsi" w:cstheme="minorHAnsi"/>
        </w:rPr>
      </w:pPr>
      <w:r w:rsidRPr="003C330D">
        <w:rPr>
          <w:rFonts w:asciiTheme="minorHAnsi" w:eastAsia="Courier New" w:hAnsiTheme="minorHAnsi" w:cstheme="minorHAnsi"/>
        </w:rPr>
        <w:t xml:space="preserve">Ces documents </w:t>
      </w:r>
      <w:r w:rsidRPr="003C330D">
        <w:rPr>
          <w:rFonts w:asciiTheme="minorHAnsi" w:eastAsia="Courier New" w:hAnsiTheme="minorHAnsi" w:cstheme="minorHAnsi"/>
          <w:spacing w:val="-2"/>
        </w:rPr>
        <w:t>d</w:t>
      </w:r>
      <w:r w:rsidRPr="003C330D">
        <w:rPr>
          <w:rFonts w:asciiTheme="minorHAnsi" w:eastAsia="Courier New" w:hAnsiTheme="minorHAnsi" w:cstheme="minorHAnsi"/>
        </w:rPr>
        <w:t xml:space="preserve">emeureront en </w:t>
      </w:r>
      <w:r w:rsidRPr="003C330D">
        <w:rPr>
          <w:rFonts w:asciiTheme="minorHAnsi" w:eastAsia="Courier New" w:hAnsiTheme="minorHAnsi" w:cstheme="minorHAnsi"/>
          <w:spacing w:val="-2"/>
        </w:rPr>
        <w:t>c</w:t>
      </w:r>
      <w:r w:rsidRPr="003C330D">
        <w:rPr>
          <w:rFonts w:asciiTheme="minorHAnsi" w:eastAsia="Courier New" w:hAnsiTheme="minorHAnsi" w:cstheme="minorHAnsi"/>
        </w:rPr>
        <w:t>onséquence ci-annexés après avoir  é</w:t>
      </w:r>
      <w:r w:rsidRPr="003C330D">
        <w:rPr>
          <w:rFonts w:asciiTheme="minorHAnsi" w:eastAsia="Courier New" w:hAnsiTheme="minorHAnsi" w:cstheme="minorHAnsi"/>
          <w:spacing w:val="-2"/>
        </w:rPr>
        <w:t>t</w:t>
      </w:r>
      <w:r w:rsidRPr="003C330D">
        <w:rPr>
          <w:rFonts w:asciiTheme="minorHAnsi" w:eastAsia="Courier New" w:hAnsiTheme="minorHAnsi" w:cstheme="minorHAnsi"/>
        </w:rPr>
        <w:t>é  certifiés  v</w:t>
      </w:r>
      <w:r w:rsidRPr="003C330D">
        <w:rPr>
          <w:rFonts w:asciiTheme="minorHAnsi" w:eastAsia="Courier New" w:hAnsiTheme="minorHAnsi" w:cstheme="minorHAnsi"/>
          <w:spacing w:val="-2"/>
        </w:rPr>
        <w:t>é</w:t>
      </w:r>
      <w:r w:rsidRPr="003C330D">
        <w:rPr>
          <w:rFonts w:asciiTheme="minorHAnsi" w:eastAsia="Courier New" w:hAnsiTheme="minorHAnsi" w:cstheme="minorHAnsi"/>
        </w:rPr>
        <w:t>ritables  et  s</w:t>
      </w:r>
      <w:r w:rsidRPr="003C330D">
        <w:rPr>
          <w:rFonts w:asciiTheme="minorHAnsi" w:eastAsia="Courier New" w:hAnsiTheme="minorHAnsi" w:cstheme="minorHAnsi"/>
          <w:spacing w:val="-2"/>
        </w:rPr>
        <w:t>i</w:t>
      </w:r>
      <w:r w:rsidRPr="003C330D">
        <w:rPr>
          <w:rFonts w:asciiTheme="minorHAnsi" w:eastAsia="Courier New" w:hAnsiTheme="minorHAnsi" w:cstheme="minorHAnsi"/>
        </w:rPr>
        <w:t>gnés  "ne varietur" par le comparant, et revêtus de la mention d'annexe</w:t>
      </w:r>
      <w:r w:rsidRPr="003C330D">
        <w:rPr>
          <w:rFonts w:asciiTheme="minorHAnsi" w:eastAsia="Courier New" w:hAnsiTheme="minorHAnsi" w:cstheme="minorHAnsi"/>
          <w:spacing w:val="43"/>
        </w:rPr>
        <w:t xml:space="preserve"> </w:t>
      </w:r>
      <w:r w:rsidRPr="003C330D">
        <w:rPr>
          <w:rFonts w:asciiTheme="minorHAnsi" w:eastAsia="Courier New" w:hAnsiTheme="minorHAnsi" w:cstheme="minorHAnsi"/>
        </w:rPr>
        <w:t>par</w:t>
      </w:r>
      <w:r w:rsidRPr="003C330D">
        <w:rPr>
          <w:rFonts w:asciiTheme="minorHAnsi" w:eastAsia="Courier New" w:hAnsiTheme="minorHAnsi" w:cstheme="minorHAnsi"/>
          <w:spacing w:val="43"/>
        </w:rPr>
        <w:t xml:space="preserve"> </w:t>
      </w:r>
      <w:r w:rsidRPr="003C330D">
        <w:rPr>
          <w:rFonts w:asciiTheme="minorHAnsi" w:eastAsia="Courier New" w:hAnsiTheme="minorHAnsi" w:cstheme="minorHAnsi"/>
        </w:rPr>
        <w:t>le</w:t>
      </w:r>
      <w:r w:rsidRPr="003C330D">
        <w:rPr>
          <w:rFonts w:asciiTheme="minorHAnsi" w:eastAsia="Courier New" w:hAnsiTheme="minorHAnsi" w:cstheme="minorHAnsi"/>
          <w:spacing w:val="41"/>
        </w:rPr>
        <w:t xml:space="preserve"> </w:t>
      </w:r>
      <w:r w:rsidRPr="003C330D">
        <w:rPr>
          <w:rFonts w:asciiTheme="minorHAnsi" w:eastAsia="Courier New" w:hAnsiTheme="minorHAnsi" w:cstheme="minorHAnsi"/>
        </w:rPr>
        <w:t>notaire</w:t>
      </w:r>
      <w:r w:rsidRPr="003C330D">
        <w:rPr>
          <w:rFonts w:asciiTheme="minorHAnsi" w:eastAsia="Courier New" w:hAnsiTheme="minorHAnsi" w:cstheme="minorHAnsi"/>
          <w:spacing w:val="43"/>
        </w:rPr>
        <w:t xml:space="preserve"> </w:t>
      </w:r>
      <w:r w:rsidRPr="003C330D">
        <w:rPr>
          <w:rFonts w:asciiTheme="minorHAnsi" w:eastAsia="Courier New" w:hAnsiTheme="minorHAnsi" w:cstheme="minorHAnsi"/>
        </w:rPr>
        <w:t>soussigné.</w:t>
      </w:r>
      <w:r w:rsidRPr="003C330D">
        <w:rPr>
          <w:rFonts w:asciiTheme="minorHAnsi" w:eastAsia="Courier New" w:hAnsiTheme="minorHAnsi" w:cstheme="minorHAnsi"/>
          <w:spacing w:val="43"/>
        </w:rPr>
        <w:t xml:space="preserve"> </w:t>
      </w:r>
      <w:r w:rsidRPr="003C330D">
        <w:rPr>
          <w:rFonts w:asciiTheme="minorHAnsi" w:eastAsia="Courier New" w:hAnsiTheme="minorHAnsi" w:cstheme="minorHAnsi"/>
        </w:rPr>
        <w:t>Ils</w:t>
      </w:r>
      <w:r w:rsidRPr="003C330D">
        <w:rPr>
          <w:rFonts w:asciiTheme="minorHAnsi" w:eastAsia="Courier New" w:hAnsiTheme="minorHAnsi" w:cstheme="minorHAnsi"/>
          <w:spacing w:val="43"/>
        </w:rPr>
        <w:t xml:space="preserve"> </w:t>
      </w:r>
      <w:r w:rsidRPr="003C330D">
        <w:rPr>
          <w:rFonts w:asciiTheme="minorHAnsi" w:eastAsia="Courier New" w:hAnsiTheme="minorHAnsi" w:cstheme="minorHAnsi"/>
        </w:rPr>
        <w:t>seront</w:t>
      </w:r>
      <w:r w:rsidRPr="003C330D">
        <w:rPr>
          <w:rFonts w:asciiTheme="minorHAnsi" w:eastAsia="Courier New" w:hAnsiTheme="minorHAnsi" w:cstheme="minorHAnsi"/>
          <w:spacing w:val="43"/>
        </w:rPr>
        <w:t xml:space="preserve"> </w:t>
      </w:r>
      <w:r w:rsidRPr="003C330D">
        <w:rPr>
          <w:rFonts w:asciiTheme="minorHAnsi" w:eastAsia="Courier New" w:hAnsiTheme="minorHAnsi" w:cstheme="minorHAnsi"/>
        </w:rPr>
        <w:t>e</w:t>
      </w:r>
      <w:r w:rsidRPr="003C330D">
        <w:rPr>
          <w:rFonts w:asciiTheme="minorHAnsi" w:eastAsia="Courier New" w:hAnsiTheme="minorHAnsi" w:cstheme="minorHAnsi"/>
          <w:spacing w:val="-2"/>
        </w:rPr>
        <w:t>n</w:t>
      </w:r>
      <w:r w:rsidRPr="003C330D">
        <w:rPr>
          <w:rFonts w:asciiTheme="minorHAnsi" w:eastAsia="Courier New" w:hAnsiTheme="minorHAnsi" w:cstheme="minorHAnsi"/>
        </w:rPr>
        <w:t>registrés en</w:t>
      </w:r>
      <w:r w:rsidRPr="003C330D">
        <w:rPr>
          <w:rFonts w:asciiTheme="minorHAnsi" w:eastAsia="Courier New" w:hAnsiTheme="minorHAnsi" w:cstheme="minorHAnsi"/>
          <w:spacing w:val="96"/>
        </w:rPr>
        <w:t xml:space="preserve"> </w:t>
      </w:r>
      <w:r w:rsidRPr="003C330D">
        <w:rPr>
          <w:rFonts w:asciiTheme="minorHAnsi" w:eastAsia="Courier New" w:hAnsiTheme="minorHAnsi" w:cstheme="minorHAnsi"/>
        </w:rPr>
        <w:t>même</w:t>
      </w:r>
      <w:r w:rsidRPr="003C330D">
        <w:rPr>
          <w:rFonts w:asciiTheme="minorHAnsi" w:eastAsia="Courier New" w:hAnsiTheme="minorHAnsi" w:cstheme="minorHAnsi"/>
          <w:spacing w:val="96"/>
        </w:rPr>
        <w:t xml:space="preserve"> </w:t>
      </w:r>
      <w:r w:rsidRPr="003C330D">
        <w:rPr>
          <w:rFonts w:asciiTheme="minorHAnsi" w:eastAsia="Courier New" w:hAnsiTheme="minorHAnsi" w:cstheme="minorHAnsi"/>
        </w:rPr>
        <w:t>temps</w:t>
      </w:r>
      <w:r w:rsidRPr="003C330D">
        <w:rPr>
          <w:rFonts w:asciiTheme="minorHAnsi" w:eastAsia="Courier New" w:hAnsiTheme="minorHAnsi" w:cstheme="minorHAnsi"/>
          <w:spacing w:val="96"/>
        </w:rPr>
        <w:t xml:space="preserve"> </w:t>
      </w:r>
      <w:r w:rsidRPr="003C330D">
        <w:rPr>
          <w:rFonts w:asciiTheme="minorHAnsi" w:eastAsia="Courier New" w:hAnsiTheme="minorHAnsi" w:cstheme="minorHAnsi"/>
          <w:spacing w:val="2"/>
        </w:rPr>
        <w:t>q</w:t>
      </w:r>
      <w:r w:rsidRPr="003C330D">
        <w:rPr>
          <w:rFonts w:asciiTheme="minorHAnsi" w:eastAsia="Courier New" w:hAnsiTheme="minorHAnsi" w:cstheme="minorHAnsi"/>
        </w:rPr>
        <w:t>ue</w:t>
      </w:r>
      <w:r w:rsidRPr="003C330D">
        <w:rPr>
          <w:rFonts w:asciiTheme="minorHAnsi" w:eastAsia="Courier New" w:hAnsiTheme="minorHAnsi" w:cstheme="minorHAnsi"/>
          <w:spacing w:val="96"/>
        </w:rPr>
        <w:t xml:space="preserve"> </w:t>
      </w:r>
      <w:r w:rsidRPr="003C330D">
        <w:rPr>
          <w:rFonts w:asciiTheme="minorHAnsi" w:eastAsia="Courier New" w:hAnsiTheme="minorHAnsi" w:cstheme="minorHAnsi"/>
        </w:rPr>
        <w:t>le</w:t>
      </w:r>
      <w:r w:rsidRPr="003C330D">
        <w:rPr>
          <w:rFonts w:asciiTheme="minorHAnsi" w:eastAsia="Courier New" w:hAnsiTheme="minorHAnsi" w:cstheme="minorHAnsi"/>
          <w:spacing w:val="96"/>
        </w:rPr>
        <w:t xml:space="preserve"> </w:t>
      </w:r>
      <w:r w:rsidRPr="003C330D">
        <w:rPr>
          <w:rFonts w:asciiTheme="minorHAnsi" w:eastAsia="Courier New" w:hAnsiTheme="minorHAnsi" w:cstheme="minorHAnsi"/>
        </w:rPr>
        <w:t>présent</w:t>
      </w:r>
      <w:r w:rsidRPr="003C330D">
        <w:rPr>
          <w:rFonts w:asciiTheme="minorHAnsi" w:eastAsia="Courier New" w:hAnsiTheme="minorHAnsi" w:cstheme="minorHAnsi"/>
          <w:spacing w:val="96"/>
        </w:rPr>
        <w:t xml:space="preserve"> </w:t>
      </w:r>
      <w:r w:rsidRPr="003C330D">
        <w:rPr>
          <w:rFonts w:asciiTheme="minorHAnsi" w:eastAsia="Courier New" w:hAnsiTheme="minorHAnsi" w:cstheme="minorHAnsi"/>
          <w:spacing w:val="2"/>
        </w:rPr>
        <w:t>a</w:t>
      </w:r>
      <w:r w:rsidRPr="003C330D">
        <w:rPr>
          <w:rFonts w:asciiTheme="minorHAnsi" w:eastAsia="Courier New" w:hAnsiTheme="minorHAnsi" w:cstheme="minorHAnsi"/>
        </w:rPr>
        <w:t>cte</w:t>
      </w:r>
      <w:r w:rsidRPr="003C330D">
        <w:rPr>
          <w:rFonts w:asciiTheme="minorHAnsi" w:eastAsia="Courier New" w:hAnsiTheme="minorHAnsi" w:cstheme="minorHAnsi"/>
          <w:spacing w:val="96"/>
        </w:rPr>
        <w:t xml:space="preserve"> </w:t>
      </w:r>
      <w:r w:rsidRPr="003C330D">
        <w:rPr>
          <w:rFonts w:asciiTheme="minorHAnsi" w:eastAsia="Courier New" w:hAnsiTheme="minorHAnsi" w:cstheme="minorHAnsi"/>
        </w:rPr>
        <w:t>et</w:t>
      </w:r>
      <w:r w:rsidRPr="003C330D">
        <w:rPr>
          <w:rFonts w:asciiTheme="minorHAnsi" w:eastAsia="Courier New" w:hAnsiTheme="minorHAnsi" w:cstheme="minorHAnsi"/>
          <w:spacing w:val="96"/>
        </w:rPr>
        <w:t xml:space="preserve"> </w:t>
      </w:r>
      <w:r w:rsidRPr="003C330D">
        <w:rPr>
          <w:rFonts w:asciiTheme="minorHAnsi" w:eastAsia="Courier New" w:hAnsiTheme="minorHAnsi" w:cstheme="minorHAnsi"/>
        </w:rPr>
        <w:t>feront</w:t>
      </w:r>
      <w:r w:rsidRPr="003C330D">
        <w:rPr>
          <w:rFonts w:asciiTheme="minorHAnsi" w:eastAsia="Courier New" w:hAnsiTheme="minorHAnsi" w:cstheme="minorHAnsi"/>
          <w:spacing w:val="96"/>
        </w:rPr>
        <w:t xml:space="preserve"> </w:t>
      </w:r>
      <w:r w:rsidRPr="003C330D">
        <w:rPr>
          <w:rFonts w:asciiTheme="minorHAnsi" w:eastAsia="Courier New" w:hAnsiTheme="minorHAnsi" w:cstheme="minorHAnsi"/>
          <w:spacing w:val="2"/>
        </w:rPr>
        <w:t>d</w:t>
      </w:r>
      <w:r w:rsidRPr="003C330D">
        <w:rPr>
          <w:rFonts w:asciiTheme="minorHAnsi" w:eastAsia="Courier New" w:hAnsiTheme="minorHAnsi" w:cstheme="minorHAnsi"/>
        </w:rPr>
        <w:t>ésormais partie</w:t>
      </w:r>
      <w:r w:rsidRPr="003C330D">
        <w:rPr>
          <w:rFonts w:asciiTheme="minorHAnsi" w:eastAsia="Courier New" w:hAnsiTheme="minorHAnsi" w:cstheme="minorHAnsi"/>
          <w:spacing w:val="3"/>
        </w:rPr>
        <w:t xml:space="preserve"> </w:t>
      </w:r>
      <w:r w:rsidRPr="003C330D">
        <w:rPr>
          <w:rFonts w:asciiTheme="minorHAnsi" w:eastAsia="Courier New" w:hAnsiTheme="minorHAnsi" w:cstheme="minorHAnsi"/>
        </w:rPr>
        <w:t>intégrante</w:t>
      </w:r>
      <w:r w:rsidRPr="003C330D">
        <w:rPr>
          <w:rFonts w:asciiTheme="minorHAnsi" w:eastAsia="Courier New" w:hAnsiTheme="minorHAnsi" w:cstheme="minorHAnsi"/>
          <w:spacing w:val="3"/>
        </w:rPr>
        <w:t xml:space="preserve"> </w:t>
      </w:r>
      <w:r w:rsidRPr="003C330D">
        <w:rPr>
          <w:rFonts w:asciiTheme="minorHAnsi" w:eastAsia="Courier New" w:hAnsiTheme="minorHAnsi" w:cstheme="minorHAnsi"/>
        </w:rPr>
        <w:t>de</w:t>
      </w:r>
      <w:r w:rsidRPr="003C330D">
        <w:rPr>
          <w:rFonts w:asciiTheme="minorHAnsi" w:eastAsia="Courier New" w:hAnsiTheme="minorHAnsi" w:cstheme="minorHAnsi"/>
          <w:spacing w:val="3"/>
        </w:rPr>
        <w:t xml:space="preserve"> </w:t>
      </w:r>
      <w:r w:rsidRPr="003C330D">
        <w:rPr>
          <w:rFonts w:asciiTheme="minorHAnsi" w:eastAsia="Courier New" w:hAnsiTheme="minorHAnsi" w:cstheme="minorHAnsi"/>
        </w:rPr>
        <w:t>celui-ci</w:t>
      </w:r>
      <w:r w:rsidRPr="003C330D">
        <w:rPr>
          <w:rFonts w:asciiTheme="minorHAnsi" w:eastAsia="Courier New" w:hAnsiTheme="minorHAnsi" w:cstheme="minorHAnsi"/>
          <w:spacing w:val="3"/>
        </w:rPr>
        <w:t xml:space="preserve"> </w:t>
      </w:r>
      <w:r w:rsidRPr="003C330D">
        <w:rPr>
          <w:rFonts w:asciiTheme="minorHAnsi" w:eastAsia="Courier New" w:hAnsiTheme="minorHAnsi" w:cstheme="minorHAnsi"/>
          <w:spacing w:val="-2"/>
        </w:rPr>
        <w:t>m</w:t>
      </w:r>
      <w:r w:rsidRPr="003C330D">
        <w:rPr>
          <w:rFonts w:asciiTheme="minorHAnsi" w:eastAsia="Courier New" w:hAnsiTheme="minorHAnsi" w:cstheme="minorHAnsi"/>
        </w:rPr>
        <w:t>ais</w:t>
      </w:r>
      <w:r w:rsidRPr="003C330D">
        <w:rPr>
          <w:rFonts w:asciiTheme="minorHAnsi" w:eastAsia="Courier New" w:hAnsiTheme="minorHAnsi" w:cstheme="minorHAnsi"/>
          <w:spacing w:val="3"/>
        </w:rPr>
        <w:t xml:space="preserve"> </w:t>
      </w:r>
      <w:r w:rsidRPr="003C330D">
        <w:rPr>
          <w:rFonts w:asciiTheme="minorHAnsi" w:eastAsia="Courier New" w:hAnsiTheme="minorHAnsi" w:cstheme="minorHAnsi"/>
        </w:rPr>
        <w:t>le</w:t>
      </w:r>
      <w:r w:rsidRPr="003C330D">
        <w:rPr>
          <w:rFonts w:asciiTheme="minorHAnsi" w:eastAsia="Courier New" w:hAnsiTheme="minorHAnsi" w:cstheme="minorHAnsi"/>
          <w:spacing w:val="3"/>
        </w:rPr>
        <w:t xml:space="preserve"> </w:t>
      </w:r>
      <w:r w:rsidRPr="003C330D">
        <w:rPr>
          <w:rFonts w:asciiTheme="minorHAnsi" w:eastAsia="Courier New" w:hAnsiTheme="minorHAnsi" w:cstheme="minorHAnsi"/>
        </w:rPr>
        <w:t>plan</w:t>
      </w:r>
      <w:r w:rsidRPr="003C330D">
        <w:rPr>
          <w:rFonts w:asciiTheme="minorHAnsi" w:eastAsia="Courier New" w:hAnsiTheme="minorHAnsi" w:cstheme="minorHAnsi"/>
          <w:spacing w:val="3"/>
        </w:rPr>
        <w:t xml:space="preserve"> </w:t>
      </w:r>
      <w:r w:rsidRPr="003C330D">
        <w:rPr>
          <w:rFonts w:asciiTheme="minorHAnsi" w:eastAsia="Courier New" w:hAnsiTheme="minorHAnsi" w:cstheme="minorHAnsi"/>
        </w:rPr>
        <w:t>ne sera</w:t>
      </w:r>
      <w:r w:rsidRPr="003C330D">
        <w:rPr>
          <w:rFonts w:asciiTheme="minorHAnsi" w:eastAsia="Courier New" w:hAnsiTheme="minorHAnsi" w:cstheme="minorHAnsi"/>
          <w:spacing w:val="3"/>
        </w:rPr>
        <w:t xml:space="preserve"> </w:t>
      </w:r>
      <w:r w:rsidRPr="003C330D">
        <w:rPr>
          <w:rFonts w:asciiTheme="minorHAnsi" w:eastAsia="Courier New" w:hAnsiTheme="minorHAnsi" w:cstheme="minorHAnsi"/>
        </w:rPr>
        <w:t xml:space="preserve">pas transcrit </w:t>
      </w:r>
      <w:r w:rsidR="004E30B6" w:rsidRPr="004E30B6">
        <w:rPr>
          <w:rFonts w:asciiTheme="minorHAnsi" w:eastAsia="Courier New" w:hAnsiTheme="minorHAnsi" w:cstheme="minorHAnsi"/>
        </w:rPr>
        <w:t>dans les registres du bureau compétent de l'Administration générale de la Documentation patrimoniale</w:t>
      </w:r>
      <w:r w:rsidR="004E30B6">
        <w:rPr>
          <w:rFonts w:asciiTheme="minorHAnsi" w:eastAsia="Courier New" w:hAnsiTheme="minorHAnsi" w:cstheme="minorHAnsi"/>
        </w:rPr>
        <w:t>.</w:t>
      </w:r>
      <w:r w:rsidR="004E30B6" w:rsidRPr="004E30B6">
        <w:rPr>
          <w:rFonts w:asciiTheme="minorHAnsi" w:eastAsia="Courier New" w:hAnsiTheme="minorHAnsi" w:cstheme="minorHAnsi"/>
        </w:rPr>
        <w:t xml:space="preserve"> </w:t>
      </w:r>
    </w:p>
    <w:p w14:paraId="317E1FF3" w14:textId="77777777" w:rsidR="003C330D" w:rsidRDefault="003C330D" w:rsidP="000F0B52">
      <w:pPr>
        <w:ind w:firstLine="720"/>
        <w:rPr>
          <w:rFonts w:asciiTheme="minorHAnsi" w:eastAsia="Courier New" w:hAnsiTheme="minorHAnsi" w:cstheme="minorHAnsi"/>
        </w:rPr>
      </w:pPr>
      <w:r w:rsidRPr="003C330D">
        <w:rPr>
          <w:rFonts w:asciiTheme="minorHAnsi" w:eastAsia="Courier New" w:hAnsiTheme="minorHAnsi" w:cstheme="minorHAnsi"/>
        </w:rPr>
        <w:t>Le comparant a</w:t>
      </w:r>
      <w:r w:rsidRPr="003C330D">
        <w:rPr>
          <w:rFonts w:asciiTheme="minorHAnsi" w:eastAsia="Courier New" w:hAnsiTheme="minorHAnsi" w:cstheme="minorHAnsi"/>
          <w:spacing w:val="72"/>
        </w:rPr>
        <w:t xml:space="preserve"> </w:t>
      </w:r>
      <w:r w:rsidRPr="003C330D">
        <w:rPr>
          <w:rFonts w:asciiTheme="minorHAnsi" w:eastAsia="Courier New" w:hAnsiTheme="minorHAnsi" w:cstheme="minorHAnsi"/>
        </w:rPr>
        <w:t>ensuite</w:t>
      </w:r>
      <w:r w:rsidRPr="003C330D">
        <w:rPr>
          <w:rFonts w:asciiTheme="minorHAnsi" w:eastAsia="Courier New" w:hAnsiTheme="minorHAnsi" w:cstheme="minorHAnsi"/>
          <w:spacing w:val="74"/>
        </w:rPr>
        <w:t xml:space="preserve"> </w:t>
      </w:r>
      <w:r w:rsidRPr="003C330D">
        <w:rPr>
          <w:rFonts w:asciiTheme="minorHAnsi" w:eastAsia="Courier New" w:hAnsiTheme="minorHAnsi" w:cstheme="minorHAnsi"/>
        </w:rPr>
        <w:t>décl</w:t>
      </w:r>
      <w:r w:rsidRPr="003C330D">
        <w:rPr>
          <w:rFonts w:asciiTheme="minorHAnsi" w:eastAsia="Courier New" w:hAnsiTheme="minorHAnsi" w:cstheme="minorHAnsi"/>
          <w:spacing w:val="-2"/>
        </w:rPr>
        <w:t>a</w:t>
      </w:r>
      <w:r w:rsidRPr="003C330D">
        <w:rPr>
          <w:rFonts w:asciiTheme="minorHAnsi" w:eastAsia="Courier New" w:hAnsiTheme="minorHAnsi" w:cstheme="minorHAnsi"/>
        </w:rPr>
        <w:t>ré reconnaître sa signature apposée au bas de ces documents, voulant que ces conditions et</w:t>
      </w:r>
      <w:r w:rsidRPr="003C330D">
        <w:rPr>
          <w:rFonts w:asciiTheme="minorHAnsi" w:eastAsia="Courier New" w:hAnsiTheme="minorHAnsi" w:cstheme="minorHAnsi"/>
          <w:spacing w:val="2"/>
        </w:rPr>
        <w:t xml:space="preserve"> </w:t>
      </w:r>
      <w:r w:rsidRPr="003C330D">
        <w:rPr>
          <w:rFonts w:asciiTheme="minorHAnsi" w:eastAsia="Courier New" w:hAnsiTheme="minorHAnsi" w:cstheme="minorHAnsi"/>
        </w:rPr>
        <w:t>conventions ac</w:t>
      </w:r>
      <w:r w:rsidRPr="003C330D">
        <w:rPr>
          <w:rFonts w:asciiTheme="minorHAnsi" w:eastAsia="Courier New" w:hAnsiTheme="minorHAnsi" w:cstheme="minorHAnsi"/>
          <w:spacing w:val="2"/>
        </w:rPr>
        <w:t>q</w:t>
      </w:r>
      <w:r w:rsidRPr="003C330D">
        <w:rPr>
          <w:rFonts w:asciiTheme="minorHAnsi" w:eastAsia="Courier New" w:hAnsiTheme="minorHAnsi" w:cstheme="minorHAnsi"/>
        </w:rPr>
        <w:t>uièrent le mê</w:t>
      </w:r>
      <w:r w:rsidRPr="003C330D">
        <w:rPr>
          <w:rFonts w:asciiTheme="minorHAnsi" w:eastAsia="Courier New" w:hAnsiTheme="minorHAnsi" w:cstheme="minorHAnsi"/>
          <w:spacing w:val="2"/>
        </w:rPr>
        <w:t>m</w:t>
      </w:r>
      <w:r w:rsidRPr="003C330D">
        <w:rPr>
          <w:rFonts w:asciiTheme="minorHAnsi" w:eastAsia="Courier New" w:hAnsiTheme="minorHAnsi" w:cstheme="minorHAnsi"/>
        </w:rPr>
        <w:t>e degré d'authenticité que si elles étaient ci-même reproduites.</w:t>
      </w:r>
    </w:p>
    <w:p w14:paraId="4E9C8DC9" w14:textId="77777777" w:rsidR="00341367" w:rsidRPr="003C330D" w:rsidRDefault="00341367" w:rsidP="000F0B52">
      <w:pPr>
        <w:ind w:firstLine="720"/>
        <w:rPr>
          <w:rFonts w:asciiTheme="minorHAnsi" w:eastAsia="Courier New" w:hAnsiTheme="minorHAnsi" w:cstheme="minorHAnsi"/>
        </w:rPr>
      </w:pPr>
    </w:p>
    <w:p w14:paraId="66F8300F" w14:textId="77777777" w:rsidR="003C330D" w:rsidRPr="003C330D" w:rsidRDefault="00F84EB9" w:rsidP="000F0B52">
      <w:pPr>
        <w:tabs>
          <w:tab w:val="left" w:pos="-720"/>
        </w:tabs>
        <w:spacing w:line="240" w:lineRule="atLeast"/>
        <w:rPr>
          <w:rFonts w:asciiTheme="minorHAnsi" w:hAnsiTheme="minorHAnsi" w:cstheme="minorHAnsi"/>
          <w:b/>
          <w:u w:val="single"/>
        </w:rPr>
      </w:pPr>
      <w:r w:rsidRPr="00F84EB9">
        <w:rPr>
          <w:rFonts w:asciiTheme="minorHAnsi" w:hAnsiTheme="minorHAnsi" w:cstheme="minorHAnsi"/>
          <w:b/>
        </w:rPr>
        <w:t>I</w:t>
      </w:r>
      <w:r w:rsidR="003C330D" w:rsidRPr="00F84EB9">
        <w:rPr>
          <w:rFonts w:asciiTheme="minorHAnsi" w:hAnsiTheme="minorHAnsi" w:cstheme="minorHAnsi"/>
          <w:b/>
        </w:rPr>
        <w:t xml:space="preserve">I. </w:t>
      </w:r>
      <w:r w:rsidR="003C330D" w:rsidRPr="003C330D">
        <w:rPr>
          <w:rFonts w:asciiTheme="minorHAnsi" w:hAnsiTheme="minorHAnsi" w:cstheme="minorHAnsi"/>
          <w:b/>
          <w:u w:val="single"/>
        </w:rPr>
        <w:t>DESCRIPTION DES PARTIES PRIVATIVES ET DES PARTIES COMMUNES – FIXATION DE LA QUOTE-PART DES PARTIES COMMUNES AFFERENTES A CHAQUE PARTIE PRIVATIVE</w:t>
      </w:r>
    </w:p>
    <w:p w14:paraId="5A5899B2" w14:textId="77777777" w:rsidR="003C330D" w:rsidRPr="003C330D" w:rsidRDefault="003C330D" w:rsidP="003C330D">
      <w:pPr>
        <w:widowControl w:val="0"/>
        <w:numPr>
          <w:ilvl w:val="0"/>
          <w:numId w:val="1"/>
        </w:numPr>
        <w:tabs>
          <w:tab w:val="left" w:pos="-1440"/>
        </w:tabs>
        <w:spacing w:line="259" w:lineRule="auto"/>
        <w:jc w:val="left"/>
        <w:rPr>
          <w:rFonts w:asciiTheme="minorHAnsi" w:hAnsiTheme="minorHAnsi" w:cstheme="minorHAnsi"/>
        </w:rPr>
      </w:pPr>
      <w:r w:rsidRPr="003C330D">
        <w:rPr>
          <w:rFonts w:asciiTheme="minorHAnsi" w:hAnsiTheme="minorHAnsi" w:cstheme="minorHAnsi"/>
          <w:b/>
          <w:u w:val="single"/>
        </w:rPr>
        <w:t>Description de l’immeuble</w:t>
      </w:r>
    </w:p>
    <w:p w14:paraId="140D313C" w14:textId="328E80D6" w:rsid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 xml:space="preserve">L'immeuble </w:t>
      </w:r>
      <w:proofErr w:type="spellStart"/>
      <w:r w:rsidRPr="003C330D">
        <w:rPr>
          <w:rFonts w:asciiTheme="minorHAnsi" w:hAnsiTheme="minorHAnsi" w:cstheme="minorHAnsi"/>
        </w:rPr>
        <w:t>prédécrit</w:t>
      </w:r>
      <w:proofErr w:type="spellEnd"/>
      <w:r w:rsidRPr="003C330D">
        <w:rPr>
          <w:rFonts w:asciiTheme="minorHAnsi" w:hAnsiTheme="minorHAnsi" w:cstheme="minorHAnsi"/>
        </w:rPr>
        <w:t xml:space="preserve"> comprend </w:t>
      </w:r>
      <w:r w:rsidR="0057145F" w:rsidRPr="0057145F">
        <w:rPr>
          <w:rFonts w:asciiTheme="minorHAnsi" w:hAnsiTheme="minorHAnsi" w:cstheme="minorHAnsi"/>
        </w:rPr>
        <w:t>six</w:t>
      </w:r>
      <w:r w:rsidR="006E75FA" w:rsidRPr="0057145F">
        <w:rPr>
          <w:rFonts w:asciiTheme="minorHAnsi" w:hAnsiTheme="minorHAnsi" w:cstheme="minorHAnsi"/>
        </w:rPr>
        <w:t xml:space="preserve"> </w:t>
      </w:r>
      <w:r w:rsidRPr="0057145F">
        <w:rPr>
          <w:rFonts w:asciiTheme="minorHAnsi" w:hAnsiTheme="minorHAnsi" w:cstheme="minorHAnsi"/>
        </w:rPr>
        <w:t>niveaux</w:t>
      </w:r>
      <w:r w:rsidRPr="003C330D">
        <w:rPr>
          <w:rFonts w:asciiTheme="minorHAnsi" w:hAnsiTheme="minorHAnsi" w:cstheme="minorHAnsi"/>
        </w:rPr>
        <w:t xml:space="preserve"> se décomposant comme suit et selon les plans annexés dont question ci-avant :</w:t>
      </w:r>
    </w:p>
    <w:p w14:paraId="59269008" w14:textId="77777777" w:rsidR="003500B8" w:rsidRPr="003C330D" w:rsidRDefault="003500B8" w:rsidP="000F0B52">
      <w:pPr>
        <w:widowControl w:val="0"/>
        <w:tabs>
          <w:tab w:val="left" w:pos="-1440"/>
          <w:tab w:val="left" w:pos="-720"/>
        </w:tabs>
        <w:rPr>
          <w:rFonts w:asciiTheme="minorHAnsi" w:hAnsiTheme="minorHAnsi" w:cstheme="minorHAnsi"/>
        </w:rPr>
      </w:pPr>
    </w:p>
    <w:tbl>
      <w:tblPr>
        <w:tblStyle w:val="Grilledutableau"/>
        <w:tblW w:w="0" w:type="auto"/>
        <w:tblInd w:w="113" w:type="dxa"/>
        <w:tblLook w:val="04A0" w:firstRow="1" w:lastRow="0" w:firstColumn="1" w:lastColumn="0" w:noHBand="0" w:noVBand="1"/>
      </w:tblPr>
      <w:tblGrid>
        <w:gridCol w:w="8381"/>
      </w:tblGrid>
      <w:tr w:rsidR="003C330D" w:rsidRPr="003C330D" w14:paraId="6BB167EB" w14:textId="77777777" w:rsidTr="000F0B52">
        <w:tc>
          <w:tcPr>
            <w:tcW w:w="8494" w:type="dxa"/>
          </w:tcPr>
          <w:p w14:paraId="37705674"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 xml:space="preserve">1. </w:t>
            </w:r>
            <w:r w:rsidRPr="003C330D">
              <w:rPr>
                <w:rFonts w:asciiTheme="minorHAnsi" w:hAnsiTheme="minorHAnsi" w:cstheme="minorHAnsi"/>
                <w:b/>
              </w:rPr>
              <w:t>Parties Communes</w:t>
            </w:r>
            <w:r w:rsidRPr="003C330D">
              <w:rPr>
                <w:rFonts w:asciiTheme="minorHAnsi" w:hAnsiTheme="minorHAnsi" w:cstheme="minorHAnsi"/>
              </w:rPr>
              <w:t xml:space="preserve"> :</w:t>
            </w:r>
          </w:p>
        </w:tc>
      </w:tr>
    </w:tbl>
    <w:p w14:paraId="0FECA307" w14:textId="77777777" w:rsidR="003C330D" w:rsidRPr="003C330D" w:rsidRDefault="003C330D" w:rsidP="003C3EE5">
      <w:pPr>
        <w:widowControl w:val="0"/>
        <w:tabs>
          <w:tab w:val="left" w:pos="-1440"/>
          <w:tab w:val="left" w:pos="-720"/>
        </w:tabs>
        <w:ind w:firstLine="0"/>
        <w:rPr>
          <w:rFonts w:asciiTheme="minorHAnsi" w:hAnsiTheme="minorHAnsi" w:cstheme="minorHAnsi"/>
          <w:b/>
        </w:rPr>
      </w:pPr>
    </w:p>
    <w:p w14:paraId="0436F261"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1.1.</w:t>
      </w:r>
      <w:r w:rsidRPr="003C330D">
        <w:rPr>
          <w:rFonts w:asciiTheme="minorHAnsi" w:hAnsiTheme="minorHAnsi" w:cstheme="minorHAnsi"/>
        </w:rPr>
        <w:tab/>
        <w:t>SOUS-SOL</w:t>
      </w:r>
    </w:p>
    <w:p w14:paraId="4AFD1482" w14:textId="783F5B75" w:rsidR="003C330D" w:rsidRPr="003C330D" w:rsidRDefault="0057145F" w:rsidP="0057145F">
      <w:pPr>
        <w:widowControl w:val="0"/>
        <w:tabs>
          <w:tab w:val="left" w:pos="-1440"/>
          <w:tab w:val="left" w:pos="-720"/>
        </w:tabs>
        <w:rPr>
          <w:rFonts w:asciiTheme="minorHAnsi" w:hAnsiTheme="minorHAnsi" w:cstheme="minorHAnsi"/>
        </w:rPr>
      </w:pPr>
      <w:r>
        <w:rPr>
          <w:rFonts w:asciiTheme="minorHAnsi" w:hAnsiTheme="minorHAnsi" w:cstheme="minorHAnsi"/>
        </w:rPr>
        <w:t>L</w:t>
      </w:r>
      <w:r w:rsidRPr="0057145F">
        <w:rPr>
          <w:rFonts w:asciiTheme="minorHAnsi" w:hAnsiTheme="minorHAnsi" w:cstheme="minorHAnsi"/>
        </w:rPr>
        <w:t>e palier, le local avec les compteurs gaz et eau, le sas avec les compteurs électrique</w:t>
      </w:r>
      <w:r>
        <w:rPr>
          <w:rFonts w:asciiTheme="minorHAnsi" w:hAnsiTheme="minorHAnsi" w:cstheme="minorHAnsi"/>
        </w:rPr>
        <w:t>s, t</w:t>
      </w:r>
      <w:r w:rsidRPr="0057145F">
        <w:rPr>
          <w:rFonts w:asciiTheme="minorHAnsi" w:hAnsiTheme="minorHAnsi" w:cstheme="minorHAnsi"/>
        </w:rPr>
        <w:t xml:space="preserve">ous les accessoires de ces locaux sont communs à l’exception des compteurs qui sont propriété des compagnies </w:t>
      </w:r>
      <w:r>
        <w:rPr>
          <w:rFonts w:asciiTheme="minorHAnsi" w:hAnsiTheme="minorHAnsi" w:cstheme="minorHAnsi"/>
        </w:rPr>
        <w:t>distributrices</w:t>
      </w:r>
      <w:r w:rsidR="003C330D" w:rsidRPr="003C330D">
        <w:rPr>
          <w:rFonts w:asciiTheme="minorHAnsi" w:hAnsiTheme="minorHAnsi" w:cstheme="minorHAnsi"/>
        </w:rPr>
        <w:t>, l’escalier et sa cage menant aux niveaux supérieurs</w:t>
      </w:r>
      <w:r w:rsidR="007C106E">
        <w:rPr>
          <w:rFonts w:asciiTheme="minorHAnsi" w:hAnsiTheme="minorHAnsi" w:cstheme="minorHAnsi"/>
        </w:rPr>
        <w:t xml:space="preserve">, </w:t>
      </w:r>
      <w:bookmarkStart w:id="3" w:name="_Hlk212728734"/>
      <w:r w:rsidR="007C106E">
        <w:rPr>
          <w:rFonts w:asciiTheme="minorHAnsi" w:hAnsiTheme="minorHAnsi" w:cstheme="minorHAnsi"/>
        </w:rPr>
        <w:t>le couloir rep</w:t>
      </w:r>
      <w:r w:rsidR="00C962E7">
        <w:rPr>
          <w:rFonts w:asciiTheme="minorHAnsi" w:hAnsiTheme="minorHAnsi" w:cstheme="minorHAnsi"/>
        </w:rPr>
        <w:t>r</w:t>
      </w:r>
      <w:r w:rsidR="007C106E">
        <w:rPr>
          <w:rFonts w:asciiTheme="minorHAnsi" w:hAnsiTheme="minorHAnsi" w:cstheme="minorHAnsi"/>
        </w:rPr>
        <w:t xml:space="preserve">is en teinte hachuré </w:t>
      </w:r>
      <w:proofErr w:type="spellStart"/>
      <w:r w:rsidR="007C106E">
        <w:rPr>
          <w:rFonts w:asciiTheme="minorHAnsi" w:hAnsiTheme="minorHAnsi" w:cstheme="minorHAnsi"/>
        </w:rPr>
        <w:t>fuschia</w:t>
      </w:r>
      <w:proofErr w:type="spellEnd"/>
      <w:r w:rsidR="007C106E">
        <w:rPr>
          <w:rFonts w:asciiTheme="minorHAnsi" w:hAnsiTheme="minorHAnsi" w:cstheme="minorHAnsi"/>
        </w:rPr>
        <w:t xml:space="preserve"> au plan ci-annexé, en jouissance privative et exclusive du lot A0</w:t>
      </w:r>
      <w:r w:rsidR="00C962E7">
        <w:rPr>
          <w:rFonts w:asciiTheme="minorHAnsi" w:hAnsiTheme="minorHAnsi" w:cstheme="minorHAnsi"/>
        </w:rPr>
        <w:t>, à charge d’entretien,</w:t>
      </w:r>
      <w:bookmarkEnd w:id="3"/>
      <w:r w:rsidR="00C962E7">
        <w:rPr>
          <w:rFonts w:asciiTheme="minorHAnsi" w:hAnsiTheme="minorHAnsi" w:cstheme="minorHAnsi"/>
        </w:rPr>
        <w:t xml:space="preserve"> terrasse</w:t>
      </w:r>
      <w:r w:rsidR="00C962E7" w:rsidRPr="00C962E7">
        <w:rPr>
          <w:rFonts w:asciiTheme="minorHAnsi" w:hAnsiTheme="minorHAnsi" w:cstheme="minorHAnsi"/>
        </w:rPr>
        <w:t xml:space="preserve"> rep</w:t>
      </w:r>
      <w:r w:rsidR="00C962E7">
        <w:rPr>
          <w:rFonts w:asciiTheme="minorHAnsi" w:hAnsiTheme="minorHAnsi" w:cstheme="minorHAnsi"/>
        </w:rPr>
        <w:t>r</w:t>
      </w:r>
      <w:r w:rsidR="00C962E7" w:rsidRPr="00C962E7">
        <w:rPr>
          <w:rFonts w:asciiTheme="minorHAnsi" w:hAnsiTheme="minorHAnsi" w:cstheme="minorHAnsi"/>
        </w:rPr>
        <w:t>is</w:t>
      </w:r>
      <w:r w:rsidR="00C962E7">
        <w:rPr>
          <w:rFonts w:asciiTheme="minorHAnsi" w:hAnsiTheme="minorHAnsi" w:cstheme="minorHAnsi"/>
        </w:rPr>
        <w:t>e</w:t>
      </w:r>
      <w:r w:rsidR="00C962E7" w:rsidRPr="00C962E7">
        <w:rPr>
          <w:rFonts w:asciiTheme="minorHAnsi" w:hAnsiTheme="minorHAnsi" w:cstheme="minorHAnsi"/>
        </w:rPr>
        <w:t xml:space="preserve"> en teinte hachuré </w:t>
      </w:r>
      <w:proofErr w:type="spellStart"/>
      <w:r w:rsidR="00C962E7" w:rsidRPr="00C962E7">
        <w:rPr>
          <w:rFonts w:asciiTheme="minorHAnsi" w:hAnsiTheme="minorHAnsi" w:cstheme="minorHAnsi"/>
        </w:rPr>
        <w:t>fuschia</w:t>
      </w:r>
      <w:proofErr w:type="spellEnd"/>
      <w:r w:rsidR="00C962E7" w:rsidRPr="00C962E7">
        <w:rPr>
          <w:rFonts w:asciiTheme="minorHAnsi" w:hAnsiTheme="minorHAnsi" w:cstheme="minorHAnsi"/>
        </w:rPr>
        <w:t xml:space="preserve"> au plan ci-annexé, en jouissance privative et exclusive du lot A0, à charge d’entretien</w:t>
      </w:r>
      <w:r w:rsidR="003C330D" w:rsidRPr="003C330D">
        <w:rPr>
          <w:rFonts w:asciiTheme="minorHAnsi" w:hAnsiTheme="minorHAnsi" w:cstheme="minorHAnsi"/>
        </w:rPr>
        <w:t> ;</w:t>
      </w:r>
    </w:p>
    <w:p w14:paraId="6A088B94"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 xml:space="preserve">1.2. </w:t>
      </w:r>
      <w:r w:rsidRPr="003C330D">
        <w:rPr>
          <w:rFonts w:asciiTheme="minorHAnsi" w:hAnsiTheme="minorHAnsi" w:cstheme="minorHAnsi"/>
        </w:rPr>
        <w:tab/>
        <w:t>REZ-DE-CHAUSSEE</w:t>
      </w:r>
    </w:p>
    <w:p w14:paraId="64DF8A20" w14:textId="68A4ABEE"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 xml:space="preserve">La porte d’entrée ayant comme numéro de police </w:t>
      </w:r>
      <w:r w:rsidR="00C962E7">
        <w:rPr>
          <w:rFonts w:asciiTheme="minorHAnsi" w:hAnsiTheme="minorHAnsi" w:cstheme="minorHAnsi"/>
        </w:rPr>
        <w:t xml:space="preserve">rue Emile </w:t>
      </w:r>
      <w:proofErr w:type="spellStart"/>
      <w:r w:rsidR="00C962E7">
        <w:rPr>
          <w:rFonts w:asciiTheme="minorHAnsi" w:hAnsiTheme="minorHAnsi" w:cstheme="minorHAnsi"/>
        </w:rPr>
        <w:t>Banning</w:t>
      </w:r>
      <w:proofErr w:type="spellEnd"/>
      <w:r w:rsidR="00C962E7">
        <w:rPr>
          <w:rFonts w:asciiTheme="minorHAnsi" w:hAnsiTheme="minorHAnsi" w:cstheme="minorHAnsi"/>
        </w:rPr>
        <w:t xml:space="preserve"> 66</w:t>
      </w:r>
      <w:r w:rsidRPr="003C330D">
        <w:rPr>
          <w:rFonts w:asciiTheme="minorHAnsi" w:hAnsiTheme="minorHAnsi" w:cstheme="minorHAnsi"/>
        </w:rPr>
        <w:t>, le hall</w:t>
      </w:r>
      <w:r w:rsidR="00C962E7">
        <w:rPr>
          <w:rFonts w:asciiTheme="minorHAnsi" w:hAnsiTheme="minorHAnsi" w:cstheme="minorHAnsi"/>
        </w:rPr>
        <w:t xml:space="preserve"> d’entrée</w:t>
      </w:r>
      <w:r w:rsidRPr="003C330D">
        <w:rPr>
          <w:rFonts w:asciiTheme="minorHAnsi" w:hAnsiTheme="minorHAnsi" w:cstheme="minorHAnsi"/>
        </w:rPr>
        <w:t>, l’escalier et sa cage menant à l’étage inférieur et aux étages supérieurs</w:t>
      </w:r>
      <w:r w:rsidR="00C962E7">
        <w:rPr>
          <w:rFonts w:asciiTheme="minorHAnsi" w:hAnsiTheme="minorHAnsi" w:cstheme="minorHAnsi"/>
        </w:rPr>
        <w:t xml:space="preserve"> ainsi que le palier, la cour arrière</w:t>
      </w:r>
      <w:r w:rsidR="00C962E7" w:rsidRPr="00C962E7">
        <w:rPr>
          <w:rFonts w:asciiTheme="minorHAnsi" w:hAnsiTheme="minorHAnsi" w:cstheme="minorHAnsi"/>
        </w:rPr>
        <w:t xml:space="preserve"> rep</w:t>
      </w:r>
      <w:r w:rsidR="00C962E7">
        <w:rPr>
          <w:rFonts w:asciiTheme="minorHAnsi" w:hAnsiTheme="minorHAnsi" w:cstheme="minorHAnsi"/>
        </w:rPr>
        <w:t>r</w:t>
      </w:r>
      <w:r w:rsidR="00C962E7" w:rsidRPr="00C962E7">
        <w:rPr>
          <w:rFonts w:asciiTheme="minorHAnsi" w:hAnsiTheme="minorHAnsi" w:cstheme="minorHAnsi"/>
        </w:rPr>
        <w:t>is</w:t>
      </w:r>
      <w:r w:rsidR="00C962E7">
        <w:rPr>
          <w:rFonts w:asciiTheme="minorHAnsi" w:hAnsiTheme="minorHAnsi" w:cstheme="minorHAnsi"/>
        </w:rPr>
        <w:t>e</w:t>
      </w:r>
      <w:r w:rsidR="00C962E7" w:rsidRPr="00C962E7">
        <w:rPr>
          <w:rFonts w:asciiTheme="minorHAnsi" w:hAnsiTheme="minorHAnsi" w:cstheme="minorHAnsi"/>
        </w:rPr>
        <w:t xml:space="preserve"> en teinte hachuré </w:t>
      </w:r>
      <w:proofErr w:type="spellStart"/>
      <w:r w:rsidR="00C962E7" w:rsidRPr="00C962E7">
        <w:rPr>
          <w:rFonts w:asciiTheme="minorHAnsi" w:hAnsiTheme="minorHAnsi" w:cstheme="minorHAnsi"/>
        </w:rPr>
        <w:t>fuschia</w:t>
      </w:r>
      <w:proofErr w:type="spellEnd"/>
      <w:r w:rsidR="00C962E7" w:rsidRPr="00C962E7">
        <w:rPr>
          <w:rFonts w:asciiTheme="minorHAnsi" w:hAnsiTheme="minorHAnsi" w:cstheme="minorHAnsi"/>
        </w:rPr>
        <w:t xml:space="preserve"> au plan ci-annexé, en jouissance privative et exclusive du lot A0, à charge d’entretien</w:t>
      </w:r>
      <w:r w:rsidRPr="003C330D">
        <w:rPr>
          <w:rFonts w:asciiTheme="minorHAnsi" w:hAnsiTheme="minorHAnsi" w:cstheme="minorHAnsi"/>
        </w:rPr>
        <w:t> ;</w:t>
      </w:r>
    </w:p>
    <w:p w14:paraId="6EC2D3E6"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1.3.</w:t>
      </w:r>
      <w:r w:rsidRPr="003C330D">
        <w:rPr>
          <w:rFonts w:asciiTheme="minorHAnsi" w:hAnsiTheme="minorHAnsi" w:cstheme="minorHAnsi"/>
        </w:rPr>
        <w:tab/>
        <w:t>PREMIER ETAGE</w:t>
      </w:r>
    </w:p>
    <w:p w14:paraId="43481C6F" w14:textId="2973413D"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Palier, l’escalier et sa cage menant aux étages inférieurs et aux étages supérieurs</w:t>
      </w:r>
      <w:r w:rsidR="00C962E7">
        <w:rPr>
          <w:rFonts w:asciiTheme="minorHAnsi" w:hAnsiTheme="minorHAnsi" w:cstheme="minorHAnsi"/>
        </w:rPr>
        <w:t xml:space="preserve">, </w:t>
      </w:r>
      <w:r w:rsidR="00C962E7" w:rsidRPr="00C962E7">
        <w:rPr>
          <w:rFonts w:asciiTheme="minorHAnsi" w:hAnsiTheme="minorHAnsi" w:cstheme="minorHAnsi"/>
        </w:rPr>
        <w:t xml:space="preserve">le </w:t>
      </w:r>
      <w:r w:rsidR="00C962E7">
        <w:rPr>
          <w:rFonts w:asciiTheme="minorHAnsi" w:hAnsiTheme="minorHAnsi" w:cstheme="minorHAnsi"/>
        </w:rPr>
        <w:t>balcon avant</w:t>
      </w:r>
      <w:r w:rsidR="00C962E7" w:rsidRPr="00C962E7">
        <w:rPr>
          <w:rFonts w:asciiTheme="minorHAnsi" w:hAnsiTheme="minorHAnsi" w:cstheme="minorHAnsi"/>
        </w:rPr>
        <w:t xml:space="preserve"> en teinte hachuré </w:t>
      </w:r>
      <w:r w:rsidR="00C962E7">
        <w:rPr>
          <w:rFonts w:asciiTheme="minorHAnsi" w:hAnsiTheme="minorHAnsi" w:cstheme="minorHAnsi"/>
        </w:rPr>
        <w:t>orange</w:t>
      </w:r>
      <w:r w:rsidR="00C962E7" w:rsidRPr="00C962E7">
        <w:rPr>
          <w:rFonts w:asciiTheme="minorHAnsi" w:hAnsiTheme="minorHAnsi" w:cstheme="minorHAnsi"/>
        </w:rPr>
        <w:t xml:space="preserve"> au plan ci-annexé, en jouissance privative et exclusive du lot A</w:t>
      </w:r>
      <w:r w:rsidR="00C962E7">
        <w:rPr>
          <w:rFonts w:asciiTheme="minorHAnsi" w:hAnsiTheme="minorHAnsi" w:cstheme="minorHAnsi"/>
        </w:rPr>
        <w:t>1</w:t>
      </w:r>
      <w:r w:rsidR="00C962E7" w:rsidRPr="00C962E7">
        <w:rPr>
          <w:rFonts w:asciiTheme="minorHAnsi" w:hAnsiTheme="minorHAnsi" w:cstheme="minorHAnsi"/>
        </w:rPr>
        <w:t>, à charge d’entretien,</w:t>
      </w:r>
      <w:r w:rsidRPr="003C330D">
        <w:rPr>
          <w:rFonts w:asciiTheme="minorHAnsi" w:hAnsiTheme="minorHAnsi" w:cstheme="minorHAnsi"/>
        </w:rPr>
        <w:t> ;</w:t>
      </w:r>
    </w:p>
    <w:p w14:paraId="4077AE28"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1.4.</w:t>
      </w:r>
      <w:r w:rsidRPr="003C330D">
        <w:rPr>
          <w:rFonts w:asciiTheme="minorHAnsi" w:hAnsiTheme="minorHAnsi" w:cstheme="minorHAnsi"/>
        </w:rPr>
        <w:tab/>
        <w:t>DEUXIEME ETAGE</w:t>
      </w:r>
    </w:p>
    <w:p w14:paraId="282760CA" w14:textId="3F144AA5" w:rsidR="00C962E7" w:rsidRDefault="00C962E7" w:rsidP="000F0B52">
      <w:pPr>
        <w:widowControl w:val="0"/>
        <w:tabs>
          <w:tab w:val="left" w:pos="-1440"/>
          <w:tab w:val="left" w:pos="-720"/>
        </w:tabs>
        <w:rPr>
          <w:rFonts w:asciiTheme="minorHAnsi" w:hAnsiTheme="minorHAnsi" w:cstheme="minorHAnsi"/>
        </w:rPr>
      </w:pPr>
      <w:r w:rsidRPr="00C962E7">
        <w:rPr>
          <w:rFonts w:asciiTheme="minorHAnsi" w:hAnsiTheme="minorHAnsi" w:cstheme="minorHAnsi"/>
        </w:rPr>
        <w:t>Palier, l’escalier et sa cage menant aux étages inférieurs et aux étages supérieurs</w:t>
      </w:r>
      <w:r>
        <w:rPr>
          <w:rFonts w:asciiTheme="minorHAnsi" w:hAnsiTheme="minorHAnsi" w:cstheme="minorHAnsi"/>
        </w:rPr>
        <w:t xml:space="preserve">,  </w:t>
      </w:r>
      <w:r w:rsidRPr="00C962E7">
        <w:rPr>
          <w:rFonts w:asciiTheme="minorHAnsi" w:hAnsiTheme="minorHAnsi" w:cstheme="minorHAnsi"/>
        </w:rPr>
        <w:t>;</w:t>
      </w:r>
    </w:p>
    <w:p w14:paraId="795000D5" w14:textId="1C6DC264" w:rsidR="00C962E7" w:rsidRPr="003C330D" w:rsidRDefault="00C962E7" w:rsidP="00C962E7">
      <w:pPr>
        <w:widowControl w:val="0"/>
        <w:tabs>
          <w:tab w:val="left" w:pos="-1440"/>
          <w:tab w:val="left" w:pos="-720"/>
        </w:tabs>
        <w:rPr>
          <w:rFonts w:asciiTheme="minorHAnsi" w:hAnsiTheme="minorHAnsi" w:cstheme="minorHAnsi"/>
        </w:rPr>
      </w:pPr>
      <w:r w:rsidRPr="003C330D">
        <w:rPr>
          <w:rFonts w:asciiTheme="minorHAnsi" w:hAnsiTheme="minorHAnsi" w:cstheme="minorHAnsi"/>
        </w:rPr>
        <w:t>1.</w:t>
      </w:r>
      <w:r>
        <w:rPr>
          <w:rFonts w:asciiTheme="minorHAnsi" w:hAnsiTheme="minorHAnsi" w:cstheme="minorHAnsi"/>
        </w:rPr>
        <w:t>5</w:t>
      </w:r>
      <w:r w:rsidRPr="003C330D">
        <w:rPr>
          <w:rFonts w:asciiTheme="minorHAnsi" w:hAnsiTheme="minorHAnsi" w:cstheme="minorHAnsi"/>
        </w:rPr>
        <w:t>.</w:t>
      </w:r>
      <w:r w:rsidRPr="003C330D">
        <w:rPr>
          <w:rFonts w:asciiTheme="minorHAnsi" w:hAnsiTheme="minorHAnsi" w:cstheme="minorHAnsi"/>
        </w:rPr>
        <w:tab/>
      </w:r>
      <w:r>
        <w:rPr>
          <w:rFonts w:asciiTheme="minorHAnsi" w:hAnsiTheme="minorHAnsi" w:cstheme="minorHAnsi"/>
        </w:rPr>
        <w:t>TROIS</w:t>
      </w:r>
      <w:r w:rsidRPr="003C330D">
        <w:rPr>
          <w:rFonts w:asciiTheme="minorHAnsi" w:hAnsiTheme="minorHAnsi" w:cstheme="minorHAnsi"/>
        </w:rPr>
        <w:t>IEME ETAGE</w:t>
      </w:r>
    </w:p>
    <w:p w14:paraId="251F852D" w14:textId="5B0AF20A" w:rsidR="00C962E7" w:rsidRDefault="00C962E7" w:rsidP="00C962E7">
      <w:pPr>
        <w:widowControl w:val="0"/>
        <w:tabs>
          <w:tab w:val="left" w:pos="-1440"/>
          <w:tab w:val="left" w:pos="-720"/>
        </w:tabs>
        <w:rPr>
          <w:rFonts w:asciiTheme="minorHAnsi" w:hAnsiTheme="minorHAnsi" w:cstheme="minorHAnsi"/>
        </w:rPr>
      </w:pPr>
      <w:r w:rsidRPr="00C962E7">
        <w:rPr>
          <w:rFonts w:asciiTheme="minorHAnsi" w:hAnsiTheme="minorHAnsi" w:cstheme="minorHAnsi"/>
        </w:rPr>
        <w:t xml:space="preserve">Palier, l’escalier et sa cage menant aux étages inférieurs et </w:t>
      </w:r>
      <w:r>
        <w:rPr>
          <w:rFonts w:asciiTheme="minorHAnsi" w:hAnsiTheme="minorHAnsi" w:cstheme="minorHAnsi"/>
        </w:rPr>
        <w:t>à l’</w:t>
      </w:r>
      <w:r w:rsidRPr="00C962E7">
        <w:rPr>
          <w:rFonts w:asciiTheme="minorHAnsi" w:hAnsiTheme="minorHAnsi" w:cstheme="minorHAnsi"/>
        </w:rPr>
        <w:t>étage supérieur</w:t>
      </w:r>
      <w:r>
        <w:rPr>
          <w:rFonts w:asciiTheme="minorHAnsi" w:hAnsiTheme="minorHAnsi" w:cstheme="minorHAnsi"/>
        </w:rPr>
        <w:t xml:space="preserve">, </w:t>
      </w:r>
      <w:r w:rsidRPr="00C962E7">
        <w:rPr>
          <w:rFonts w:asciiTheme="minorHAnsi" w:hAnsiTheme="minorHAnsi" w:cstheme="minorHAnsi"/>
        </w:rPr>
        <w:t>la toiture plate à l’arrière</w:t>
      </w:r>
      <w:r>
        <w:rPr>
          <w:rFonts w:asciiTheme="minorHAnsi" w:hAnsiTheme="minorHAnsi" w:cstheme="minorHAnsi"/>
        </w:rPr>
        <w:t xml:space="preserve">, </w:t>
      </w:r>
      <w:bookmarkStart w:id="4" w:name="_Hlk212729109"/>
      <w:r>
        <w:rPr>
          <w:rFonts w:asciiTheme="minorHAnsi" w:hAnsiTheme="minorHAnsi" w:cstheme="minorHAnsi"/>
        </w:rPr>
        <w:t>la toiture plate à l’arrière</w:t>
      </w:r>
      <w:bookmarkEnd w:id="4"/>
      <w:r w:rsidRPr="00C962E7">
        <w:rPr>
          <w:rFonts w:asciiTheme="minorHAnsi" w:hAnsiTheme="minorHAnsi" w:cstheme="minorHAnsi"/>
        </w:rPr>
        <w:t xml:space="preserve"> en teinte hachuré </w:t>
      </w:r>
      <w:r>
        <w:rPr>
          <w:rFonts w:asciiTheme="minorHAnsi" w:hAnsiTheme="minorHAnsi" w:cstheme="minorHAnsi"/>
        </w:rPr>
        <w:t>vert</w:t>
      </w:r>
      <w:r w:rsidRPr="00C962E7">
        <w:rPr>
          <w:rFonts w:asciiTheme="minorHAnsi" w:hAnsiTheme="minorHAnsi" w:cstheme="minorHAnsi"/>
        </w:rPr>
        <w:t xml:space="preserve"> au plan ci-annexé, en jouissance privative et exclusive du lot A</w:t>
      </w:r>
      <w:r>
        <w:rPr>
          <w:rFonts w:asciiTheme="minorHAnsi" w:hAnsiTheme="minorHAnsi" w:cstheme="minorHAnsi"/>
        </w:rPr>
        <w:t>3</w:t>
      </w:r>
      <w:r w:rsidRPr="00C962E7">
        <w:rPr>
          <w:rFonts w:asciiTheme="minorHAnsi" w:hAnsiTheme="minorHAnsi" w:cstheme="minorHAnsi"/>
        </w:rPr>
        <w:t xml:space="preserve">, à charge d’entretien </w:t>
      </w:r>
      <w:r>
        <w:rPr>
          <w:rFonts w:asciiTheme="minorHAnsi" w:hAnsiTheme="minorHAnsi" w:cstheme="minorHAnsi"/>
        </w:rPr>
        <w:t xml:space="preserve"> </w:t>
      </w:r>
      <w:r w:rsidRPr="00C962E7">
        <w:rPr>
          <w:rFonts w:asciiTheme="minorHAnsi" w:hAnsiTheme="minorHAnsi" w:cstheme="minorHAnsi"/>
        </w:rPr>
        <w:t>;</w:t>
      </w:r>
    </w:p>
    <w:p w14:paraId="0A45AF1B" w14:textId="0D7A4E45"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1.</w:t>
      </w:r>
      <w:r w:rsidR="00C962E7">
        <w:rPr>
          <w:rFonts w:asciiTheme="minorHAnsi" w:hAnsiTheme="minorHAnsi" w:cstheme="minorHAnsi"/>
        </w:rPr>
        <w:t>6</w:t>
      </w:r>
      <w:r w:rsidRPr="003C330D">
        <w:rPr>
          <w:rFonts w:asciiTheme="minorHAnsi" w:hAnsiTheme="minorHAnsi" w:cstheme="minorHAnsi"/>
        </w:rPr>
        <w:t xml:space="preserve">. </w:t>
      </w:r>
      <w:r w:rsidRPr="003C330D">
        <w:rPr>
          <w:rFonts w:asciiTheme="minorHAnsi" w:hAnsiTheme="minorHAnsi" w:cstheme="minorHAnsi"/>
        </w:rPr>
        <w:tab/>
      </w:r>
      <w:r w:rsidR="00C962E7">
        <w:rPr>
          <w:rFonts w:asciiTheme="minorHAnsi" w:hAnsiTheme="minorHAnsi" w:cstheme="minorHAnsi"/>
        </w:rPr>
        <w:t>QUATRIEME ETAGE/</w:t>
      </w:r>
      <w:r w:rsidRPr="003C330D">
        <w:rPr>
          <w:rFonts w:asciiTheme="minorHAnsi" w:hAnsiTheme="minorHAnsi" w:cstheme="minorHAnsi"/>
        </w:rPr>
        <w:t>COMBLES</w:t>
      </w:r>
    </w:p>
    <w:p w14:paraId="2E5B64A5" w14:textId="0B0E8CEF" w:rsidR="003C330D" w:rsidRPr="003C330D" w:rsidRDefault="00C962E7" w:rsidP="000F0B52">
      <w:pPr>
        <w:widowControl w:val="0"/>
        <w:tabs>
          <w:tab w:val="left" w:pos="-1440"/>
          <w:tab w:val="left" w:pos="-720"/>
        </w:tabs>
        <w:rPr>
          <w:rFonts w:asciiTheme="minorHAnsi" w:hAnsiTheme="minorHAnsi" w:cstheme="minorHAnsi"/>
        </w:rPr>
      </w:pPr>
      <w:r w:rsidRPr="00C962E7">
        <w:rPr>
          <w:rFonts w:asciiTheme="minorHAnsi" w:hAnsiTheme="minorHAnsi" w:cstheme="minorHAnsi"/>
        </w:rPr>
        <w:lastRenderedPageBreak/>
        <w:t>Palier, l’escalier et sa cage menant aux étages inférieurs, la toiture plate à l’arrière</w:t>
      </w:r>
      <w:r w:rsidR="003C330D" w:rsidRPr="003C330D">
        <w:rPr>
          <w:rFonts w:asciiTheme="minorHAnsi" w:hAnsiTheme="minorHAnsi" w:cstheme="minorHAnsi"/>
        </w:rPr>
        <w:t xml:space="preserve">. </w:t>
      </w:r>
    </w:p>
    <w:p w14:paraId="0330CC83" w14:textId="77777777" w:rsidR="003C330D" w:rsidRDefault="003C330D" w:rsidP="000F0B52">
      <w:pPr>
        <w:widowControl w:val="0"/>
        <w:tabs>
          <w:tab w:val="left" w:pos="-1440"/>
          <w:tab w:val="left" w:pos="-720"/>
        </w:tabs>
        <w:rPr>
          <w:rFonts w:asciiTheme="minorHAnsi" w:hAnsiTheme="minorHAnsi" w:cstheme="minorHAnsi"/>
        </w:rPr>
      </w:pPr>
    </w:p>
    <w:tbl>
      <w:tblPr>
        <w:tblStyle w:val="Grilledutableau"/>
        <w:tblW w:w="0" w:type="auto"/>
        <w:tblInd w:w="0" w:type="dxa"/>
        <w:tblLook w:val="04A0" w:firstRow="1" w:lastRow="0" w:firstColumn="1" w:lastColumn="0" w:noHBand="0" w:noVBand="1"/>
      </w:tblPr>
      <w:tblGrid>
        <w:gridCol w:w="8494"/>
      </w:tblGrid>
      <w:tr w:rsidR="00FA3678" w14:paraId="7A02D062" w14:textId="77777777" w:rsidTr="00FA3678">
        <w:tc>
          <w:tcPr>
            <w:tcW w:w="8494" w:type="dxa"/>
          </w:tcPr>
          <w:p w14:paraId="1C44E590" w14:textId="77777777" w:rsidR="00FA3678" w:rsidRDefault="00FA3678" w:rsidP="000F0B52">
            <w:pPr>
              <w:widowControl w:val="0"/>
              <w:tabs>
                <w:tab w:val="left" w:pos="-1440"/>
                <w:tab w:val="left" w:pos="-720"/>
              </w:tabs>
              <w:ind w:firstLine="0"/>
              <w:rPr>
                <w:rFonts w:asciiTheme="minorHAnsi" w:hAnsiTheme="minorHAnsi" w:cstheme="minorHAnsi"/>
                <w:u w:val="single"/>
              </w:rPr>
            </w:pPr>
            <w:r>
              <w:rPr>
                <w:rFonts w:asciiTheme="minorHAnsi" w:hAnsiTheme="minorHAnsi" w:cstheme="minorHAnsi"/>
                <w:u w:val="single"/>
              </w:rPr>
              <w:t>Précision :</w:t>
            </w:r>
          </w:p>
          <w:p w14:paraId="5842472E" w14:textId="07B6D1ED" w:rsidR="00FA3678" w:rsidRPr="00FA3678" w:rsidRDefault="00FA3678" w:rsidP="00FA3678">
            <w:pPr>
              <w:widowControl w:val="0"/>
              <w:tabs>
                <w:tab w:val="left" w:pos="-1440"/>
                <w:tab w:val="left" w:pos="-720"/>
              </w:tabs>
              <w:ind w:firstLine="0"/>
              <w:rPr>
                <w:rFonts w:asciiTheme="minorHAnsi" w:hAnsiTheme="minorHAnsi" w:cstheme="minorHAnsi"/>
              </w:rPr>
            </w:pPr>
            <w:r w:rsidRPr="00FA3678">
              <w:rPr>
                <w:rFonts w:asciiTheme="minorHAnsi" w:hAnsiTheme="minorHAnsi" w:cstheme="minorHAnsi"/>
              </w:rPr>
              <w:t>Le comparant déclare qu’a</w:t>
            </w:r>
            <w:r w:rsidRPr="00FA3678">
              <w:rPr>
                <w:rFonts w:asciiTheme="minorHAnsi" w:hAnsiTheme="minorHAnsi" w:cstheme="minorHAnsi"/>
              </w:rPr>
              <w:t>ctuellement</w:t>
            </w:r>
            <w:r w:rsidRPr="00FA3678">
              <w:rPr>
                <w:rFonts w:asciiTheme="minorHAnsi" w:hAnsiTheme="minorHAnsi" w:cstheme="minorHAnsi"/>
              </w:rPr>
              <w:t>,</w:t>
            </w:r>
            <w:r w:rsidRPr="00FA3678">
              <w:rPr>
                <w:rFonts w:asciiTheme="minorHAnsi" w:hAnsiTheme="minorHAnsi" w:cstheme="minorHAnsi"/>
              </w:rPr>
              <w:t xml:space="preserve"> il n’existe aucune gaine technique. Une gaine technique (à créer) a été placée sur les plans</w:t>
            </w:r>
            <w:r w:rsidRPr="00FA3678">
              <w:rPr>
                <w:rFonts w:asciiTheme="minorHAnsi" w:hAnsiTheme="minorHAnsi" w:cstheme="minorHAnsi"/>
              </w:rPr>
              <w:t xml:space="preserve"> </w:t>
            </w:r>
            <w:r w:rsidRPr="00FA3678">
              <w:rPr>
                <w:rFonts w:asciiTheme="minorHAnsi" w:hAnsiTheme="minorHAnsi" w:cstheme="minorHAnsi"/>
              </w:rPr>
              <w:t xml:space="preserve">et ayant une dimension de 23cm*40cm. L’ensemble des </w:t>
            </w:r>
            <w:r w:rsidRPr="00FA3678">
              <w:rPr>
                <w:rFonts w:asciiTheme="minorHAnsi" w:hAnsiTheme="minorHAnsi" w:cstheme="minorHAnsi"/>
              </w:rPr>
              <w:t>futurs co</w:t>
            </w:r>
            <w:r w:rsidRPr="00FA3678">
              <w:rPr>
                <w:rFonts w:asciiTheme="minorHAnsi" w:hAnsiTheme="minorHAnsi" w:cstheme="minorHAnsi"/>
              </w:rPr>
              <w:t>propriétaires devront faire passer leurs</w:t>
            </w:r>
            <w:r w:rsidRPr="00FA3678">
              <w:rPr>
                <w:rFonts w:asciiTheme="minorHAnsi" w:hAnsiTheme="minorHAnsi" w:cstheme="minorHAnsi"/>
              </w:rPr>
              <w:t xml:space="preserve"> </w:t>
            </w:r>
            <w:r w:rsidRPr="00FA3678">
              <w:rPr>
                <w:rFonts w:asciiTheme="minorHAnsi" w:hAnsiTheme="minorHAnsi" w:cstheme="minorHAnsi"/>
              </w:rPr>
              <w:t>canalisations/techniques sous leur dalle de sol (plafond appartement inférieur) afin de rejoindre cette gaine.</w:t>
            </w:r>
          </w:p>
          <w:p w14:paraId="560ADE66" w14:textId="031005A1" w:rsidR="00FA3678" w:rsidRPr="00FA3678" w:rsidRDefault="00FA3678" w:rsidP="00FA3678">
            <w:pPr>
              <w:widowControl w:val="0"/>
              <w:tabs>
                <w:tab w:val="left" w:pos="-1440"/>
                <w:tab w:val="left" w:pos="-720"/>
              </w:tabs>
              <w:ind w:firstLine="0"/>
              <w:rPr>
                <w:rFonts w:asciiTheme="minorHAnsi" w:hAnsiTheme="minorHAnsi" w:cstheme="minorHAnsi"/>
                <w:u w:val="single"/>
              </w:rPr>
            </w:pPr>
            <w:r w:rsidRPr="00FA3678">
              <w:rPr>
                <w:rFonts w:asciiTheme="minorHAnsi" w:hAnsiTheme="minorHAnsi" w:cstheme="minorHAnsi"/>
              </w:rPr>
              <w:t>Il est donc obligatoire pour le</w:t>
            </w:r>
            <w:r w:rsidRPr="00FA3678">
              <w:rPr>
                <w:rFonts w:asciiTheme="minorHAnsi" w:hAnsiTheme="minorHAnsi" w:cstheme="minorHAnsi"/>
              </w:rPr>
              <w:t xml:space="preserve"> comparant ou tout futurs co</w:t>
            </w:r>
            <w:r w:rsidRPr="00FA3678">
              <w:rPr>
                <w:rFonts w:asciiTheme="minorHAnsi" w:hAnsiTheme="minorHAnsi" w:cstheme="minorHAnsi"/>
              </w:rPr>
              <w:t>propriétaires de créer un faux plafond afin de permettre l’installation de ces</w:t>
            </w:r>
            <w:r w:rsidRPr="00FA3678">
              <w:rPr>
                <w:rFonts w:asciiTheme="minorHAnsi" w:hAnsiTheme="minorHAnsi" w:cstheme="minorHAnsi"/>
              </w:rPr>
              <w:t xml:space="preserve"> </w:t>
            </w:r>
            <w:r w:rsidRPr="00FA3678">
              <w:rPr>
                <w:rFonts w:asciiTheme="minorHAnsi" w:hAnsiTheme="minorHAnsi" w:cstheme="minorHAnsi"/>
              </w:rPr>
              <w:t>techniques.</w:t>
            </w:r>
          </w:p>
        </w:tc>
      </w:tr>
    </w:tbl>
    <w:p w14:paraId="3D3A1CD7" w14:textId="77777777" w:rsidR="00FA3678" w:rsidRPr="003C330D" w:rsidRDefault="00FA3678" w:rsidP="000F0B52">
      <w:pPr>
        <w:widowControl w:val="0"/>
        <w:tabs>
          <w:tab w:val="left" w:pos="-1440"/>
          <w:tab w:val="left" w:pos="-720"/>
        </w:tabs>
        <w:rPr>
          <w:rFonts w:asciiTheme="minorHAnsi" w:hAnsiTheme="minorHAnsi" w:cstheme="minorHAnsi"/>
        </w:rPr>
      </w:pPr>
    </w:p>
    <w:tbl>
      <w:tblPr>
        <w:tblStyle w:val="Grilledutableau"/>
        <w:tblW w:w="0" w:type="auto"/>
        <w:tblInd w:w="113" w:type="dxa"/>
        <w:tblLook w:val="04A0" w:firstRow="1" w:lastRow="0" w:firstColumn="1" w:lastColumn="0" w:noHBand="0" w:noVBand="1"/>
      </w:tblPr>
      <w:tblGrid>
        <w:gridCol w:w="8381"/>
      </w:tblGrid>
      <w:tr w:rsidR="003C330D" w:rsidRPr="003C330D" w14:paraId="7C72A0B4" w14:textId="77777777" w:rsidTr="000F0B52">
        <w:tc>
          <w:tcPr>
            <w:tcW w:w="8494" w:type="dxa"/>
          </w:tcPr>
          <w:p w14:paraId="02226468"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 xml:space="preserve">2. </w:t>
            </w:r>
            <w:r w:rsidRPr="003C330D">
              <w:rPr>
                <w:rFonts w:asciiTheme="minorHAnsi" w:hAnsiTheme="minorHAnsi" w:cstheme="minorHAnsi"/>
                <w:b/>
              </w:rPr>
              <w:t>Parties Privatives</w:t>
            </w:r>
            <w:r w:rsidRPr="003C330D">
              <w:rPr>
                <w:rFonts w:asciiTheme="minorHAnsi" w:hAnsiTheme="minorHAnsi" w:cstheme="minorHAnsi"/>
              </w:rPr>
              <w:t xml:space="preserve"> </w:t>
            </w:r>
          </w:p>
        </w:tc>
      </w:tr>
    </w:tbl>
    <w:p w14:paraId="548C0FB2" w14:textId="77777777" w:rsidR="003C330D" w:rsidRPr="003C330D" w:rsidRDefault="003C330D" w:rsidP="000F0B52">
      <w:pPr>
        <w:widowControl w:val="0"/>
        <w:tabs>
          <w:tab w:val="left" w:pos="-1440"/>
          <w:tab w:val="left" w:pos="-720"/>
        </w:tabs>
        <w:rPr>
          <w:rFonts w:asciiTheme="minorHAnsi" w:hAnsiTheme="minorHAnsi" w:cstheme="minorHAnsi"/>
        </w:rPr>
      </w:pPr>
    </w:p>
    <w:p w14:paraId="1C431108" w14:textId="77777777" w:rsidR="003C330D" w:rsidRPr="003C330D" w:rsidRDefault="0034671D" w:rsidP="000F0B52">
      <w:pPr>
        <w:widowControl w:val="0"/>
        <w:tabs>
          <w:tab w:val="left" w:pos="-1440"/>
          <w:tab w:val="left" w:pos="-720"/>
        </w:tabs>
        <w:rPr>
          <w:rFonts w:asciiTheme="minorHAnsi" w:hAnsiTheme="minorHAnsi" w:cstheme="minorHAnsi"/>
        </w:rPr>
      </w:pPr>
      <w:r>
        <w:rPr>
          <w:rFonts w:asciiTheme="minorHAnsi" w:hAnsiTheme="minorHAnsi" w:cstheme="minorHAnsi"/>
        </w:rPr>
        <w:t xml:space="preserve">2.1. </w:t>
      </w:r>
      <w:r w:rsidR="003C330D" w:rsidRPr="003C330D">
        <w:rPr>
          <w:rFonts w:asciiTheme="minorHAnsi" w:hAnsiTheme="minorHAnsi" w:cstheme="minorHAnsi"/>
        </w:rPr>
        <w:t>SOUS-SOLS</w:t>
      </w:r>
    </w:p>
    <w:p w14:paraId="733A27E7" w14:textId="5A69A06D" w:rsidR="00C962E7"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 xml:space="preserve">- </w:t>
      </w:r>
      <w:r w:rsidR="00C962E7">
        <w:rPr>
          <w:rFonts w:asciiTheme="minorHAnsi" w:hAnsiTheme="minorHAnsi" w:cstheme="minorHAnsi"/>
        </w:rPr>
        <w:t xml:space="preserve">le lot A0 </w:t>
      </w:r>
      <w:r w:rsidR="00B93230">
        <w:rPr>
          <w:rFonts w:asciiTheme="minorHAnsi" w:hAnsiTheme="minorHAnsi" w:cstheme="minorHAnsi"/>
        </w:rPr>
        <w:t xml:space="preserve">(appartement - </w:t>
      </w:r>
      <w:r w:rsidR="00C962E7">
        <w:rPr>
          <w:rFonts w:asciiTheme="minorHAnsi" w:hAnsiTheme="minorHAnsi" w:cstheme="minorHAnsi"/>
        </w:rPr>
        <w:t>partie</w:t>
      </w:r>
      <w:r w:rsidR="00B93230">
        <w:rPr>
          <w:rFonts w:asciiTheme="minorHAnsi" w:hAnsiTheme="minorHAnsi" w:cstheme="minorHAnsi"/>
        </w:rPr>
        <w:t>)</w:t>
      </w:r>
      <w:r w:rsidR="00C962E7">
        <w:rPr>
          <w:rFonts w:asciiTheme="minorHAnsi" w:hAnsiTheme="minorHAnsi" w:cstheme="minorHAnsi"/>
        </w:rPr>
        <w:t xml:space="preserve"> comprenant les caves 5 et 6 reprises sous teinte </w:t>
      </w:r>
      <w:proofErr w:type="spellStart"/>
      <w:r w:rsidR="00C962E7">
        <w:rPr>
          <w:rFonts w:asciiTheme="minorHAnsi" w:hAnsiTheme="minorHAnsi" w:cstheme="minorHAnsi"/>
        </w:rPr>
        <w:t>fuschias</w:t>
      </w:r>
      <w:proofErr w:type="spellEnd"/>
      <w:r w:rsidR="00C962E7">
        <w:rPr>
          <w:rFonts w:asciiTheme="minorHAnsi" w:hAnsiTheme="minorHAnsi" w:cstheme="minorHAnsi"/>
        </w:rPr>
        <w:t xml:space="preserve"> au plan ci-annexé </w:t>
      </w:r>
    </w:p>
    <w:p w14:paraId="53F132ED" w14:textId="6459EF3F" w:rsidR="003C330D" w:rsidRPr="003C330D" w:rsidRDefault="00C962E7" w:rsidP="000F0B52">
      <w:pPr>
        <w:widowControl w:val="0"/>
        <w:tabs>
          <w:tab w:val="left" w:pos="-1440"/>
          <w:tab w:val="left" w:pos="-720"/>
        </w:tabs>
        <w:rPr>
          <w:rFonts w:asciiTheme="minorHAnsi" w:hAnsiTheme="minorHAnsi" w:cstheme="minorHAnsi"/>
        </w:rPr>
      </w:pPr>
      <w:r>
        <w:rPr>
          <w:rFonts w:asciiTheme="minorHAnsi" w:hAnsiTheme="minorHAnsi" w:cstheme="minorHAnsi"/>
        </w:rPr>
        <w:t xml:space="preserve">- </w:t>
      </w:r>
      <w:r w:rsidR="003C330D" w:rsidRPr="003C330D">
        <w:rPr>
          <w:rFonts w:asciiTheme="minorHAnsi" w:hAnsiTheme="minorHAnsi" w:cstheme="minorHAnsi"/>
        </w:rPr>
        <w:t xml:space="preserve">les caves </w:t>
      </w:r>
      <w:r>
        <w:rPr>
          <w:rFonts w:asciiTheme="minorHAnsi" w:hAnsiTheme="minorHAnsi" w:cstheme="minorHAnsi"/>
        </w:rPr>
        <w:t xml:space="preserve">1 à </w:t>
      </w:r>
      <w:r w:rsidRPr="003C330D">
        <w:rPr>
          <w:rFonts w:asciiTheme="minorHAnsi" w:hAnsiTheme="minorHAnsi" w:cstheme="minorHAnsi"/>
        </w:rPr>
        <w:t>4</w:t>
      </w:r>
      <w:r>
        <w:rPr>
          <w:rFonts w:asciiTheme="minorHAnsi" w:hAnsiTheme="minorHAnsi" w:cstheme="minorHAnsi"/>
        </w:rPr>
        <w:t xml:space="preserve"> </w:t>
      </w:r>
      <w:r w:rsidR="003C330D" w:rsidRPr="003C330D">
        <w:rPr>
          <w:rFonts w:asciiTheme="minorHAnsi" w:hAnsiTheme="minorHAnsi" w:cstheme="minorHAnsi"/>
        </w:rPr>
        <w:t>dénommées respectivement « C</w:t>
      </w:r>
      <w:r w:rsidR="00B93230">
        <w:rPr>
          <w:rFonts w:asciiTheme="minorHAnsi" w:hAnsiTheme="minorHAnsi" w:cstheme="minorHAnsi"/>
        </w:rPr>
        <w:t>1</w:t>
      </w:r>
      <w:r w:rsidR="003C330D" w:rsidRPr="003C330D">
        <w:rPr>
          <w:rFonts w:asciiTheme="minorHAnsi" w:hAnsiTheme="minorHAnsi" w:cstheme="minorHAnsi"/>
        </w:rPr>
        <w:t> »</w:t>
      </w:r>
      <w:r w:rsidR="00B93230">
        <w:rPr>
          <w:rFonts w:asciiTheme="minorHAnsi" w:hAnsiTheme="minorHAnsi" w:cstheme="minorHAnsi"/>
        </w:rPr>
        <w:t>, reprise sous teinte bleue au plan ci-annexé</w:t>
      </w:r>
      <w:r w:rsidR="003C330D" w:rsidRPr="003C330D">
        <w:rPr>
          <w:rFonts w:asciiTheme="minorHAnsi" w:hAnsiTheme="minorHAnsi" w:cstheme="minorHAnsi"/>
        </w:rPr>
        <w:t>, « C</w:t>
      </w:r>
      <w:r w:rsidR="00B93230">
        <w:rPr>
          <w:rFonts w:asciiTheme="minorHAnsi" w:hAnsiTheme="minorHAnsi" w:cstheme="minorHAnsi"/>
        </w:rPr>
        <w:t>2</w:t>
      </w:r>
      <w:r w:rsidR="003C330D" w:rsidRPr="003C330D">
        <w:rPr>
          <w:rFonts w:asciiTheme="minorHAnsi" w:hAnsiTheme="minorHAnsi" w:cstheme="minorHAnsi"/>
        </w:rPr>
        <w:t> »</w:t>
      </w:r>
      <w:r w:rsidR="00B93230" w:rsidRPr="00B93230">
        <w:t xml:space="preserve"> </w:t>
      </w:r>
      <w:r w:rsidR="00B93230" w:rsidRPr="00B93230">
        <w:rPr>
          <w:rFonts w:asciiTheme="minorHAnsi" w:hAnsiTheme="minorHAnsi" w:cstheme="minorHAnsi"/>
        </w:rPr>
        <w:t xml:space="preserve">reprise sous teinte </w:t>
      </w:r>
      <w:r w:rsidR="00B93230">
        <w:rPr>
          <w:rFonts w:asciiTheme="minorHAnsi" w:hAnsiTheme="minorHAnsi" w:cstheme="minorHAnsi"/>
        </w:rPr>
        <w:t>verte</w:t>
      </w:r>
      <w:r w:rsidR="00B93230" w:rsidRPr="00B93230">
        <w:rPr>
          <w:rFonts w:asciiTheme="minorHAnsi" w:hAnsiTheme="minorHAnsi" w:cstheme="minorHAnsi"/>
        </w:rPr>
        <w:t xml:space="preserve"> au plan ci-annexé</w:t>
      </w:r>
      <w:r w:rsidR="003C330D" w:rsidRPr="003C330D">
        <w:rPr>
          <w:rFonts w:asciiTheme="minorHAnsi" w:hAnsiTheme="minorHAnsi" w:cstheme="minorHAnsi"/>
        </w:rPr>
        <w:t>, « C</w:t>
      </w:r>
      <w:r w:rsidR="00B93230">
        <w:rPr>
          <w:rFonts w:asciiTheme="minorHAnsi" w:hAnsiTheme="minorHAnsi" w:cstheme="minorHAnsi"/>
        </w:rPr>
        <w:t>3</w:t>
      </w:r>
      <w:r w:rsidR="003C330D" w:rsidRPr="003C330D">
        <w:rPr>
          <w:rFonts w:asciiTheme="minorHAnsi" w:hAnsiTheme="minorHAnsi" w:cstheme="minorHAnsi"/>
        </w:rPr>
        <w:t xml:space="preserve"> » </w:t>
      </w:r>
      <w:r w:rsidR="00B93230" w:rsidRPr="00B93230">
        <w:rPr>
          <w:rFonts w:asciiTheme="minorHAnsi" w:hAnsiTheme="minorHAnsi" w:cstheme="minorHAnsi"/>
        </w:rPr>
        <w:t xml:space="preserve">reprise sous teinte </w:t>
      </w:r>
      <w:r w:rsidR="00B93230">
        <w:rPr>
          <w:rFonts w:asciiTheme="minorHAnsi" w:hAnsiTheme="minorHAnsi" w:cstheme="minorHAnsi"/>
        </w:rPr>
        <w:t>jaune</w:t>
      </w:r>
      <w:r w:rsidR="00B93230" w:rsidRPr="00B93230">
        <w:rPr>
          <w:rFonts w:asciiTheme="minorHAnsi" w:hAnsiTheme="minorHAnsi" w:cstheme="minorHAnsi"/>
        </w:rPr>
        <w:t xml:space="preserve"> au plan ci-annexé</w:t>
      </w:r>
      <w:r w:rsidR="00B93230" w:rsidRPr="00B93230">
        <w:rPr>
          <w:rFonts w:asciiTheme="minorHAnsi" w:hAnsiTheme="minorHAnsi" w:cstheme="minorHAnsi"/>
        </w:rPr>
        <w:t xml:space="preserve"> </w:t>
      </w:r>
      <w:r w:rsidR="00B93230">
        <w:rPr>
          <w:rFonts w:asciiTheme="minorHAnsi" w:hAnsiTheme="minorHAnsi" w:cstheme="minorHAnsi"/>
        </w:rPr>
        <w:t>et</w:t>
      </w:r>
      <w:r w:rsidR="003C330D" w:rsidRPr="003C330D">
        <w:rPr>
          <w:rFonts w:asciiTheme="minorHAnsi" w:hAnsiTheme="minorHAnsi" w:cstheme="minorHAnsi"/>
        </w:rPr>
        <w:t xml:space="preserve"> « C</w:t>
      </w:r>
      <w:r w:rsidR="00B93230">
        <w:rPr>
          <w:rFonts w:asciiTheme="minorHAnsi" w:hAnsiTheme="minorHAnsi" w:cstheme="minorHAnsi"/>
        </w:rPr>
        <w:t>4</w:t>
      </w:r>
      <w:r w:rsidR="003C330D" w:rsidRPr="003C330D">
        <w:rPr>
          <w:rFonts w:asciiTheme="minorHAnsi" w:hAnsiTheme="minorHAnsi" w:cstheme="minorHAnsi"/>
        </w:rPr>
        <w:t> »</w:t>
      </w:r>
      <w:r w:rsidR="00B93230" w:rsidRPr="00B93230">
        <w:t xml:space="preserve"> </w:t>
      </w:r>
      <w:r w:rsidR="00B93230" w:rsidRPr="00B93230">
        <w:rPr>
          <w:rFonts w:asciiTheme="minorHAnsi" w:hAnsiTheme="minorHAnsi" w:cstheme="minorHAnsi"/>
        </w:rPr>
        <w:t xml:space="preserve">reprise sous teinte </w:t>
      </w:r>
      <w:r w:rsidR="00B93230">
        <w:rPr>
          <w:rFonts w:asciiTheme="minorHAnsi" w:hAnsiTheme="minorHAnsi" w:cstheme="minorHAnsi"/>
        </w:rPr>
        <w:t>orange foncé</w:t>
      </w:r>
      <w:r w:rsidR="00B93230" w:rsidRPr="00B93230">
        <w:rPr>
          <w:rFonts w:asciiTheme="minorHAnsi" w:hAnsiTheme="minorHAnsi" w:cstheme="minorHAnsi"/>
        </w:rPr>
        <w:t xml:space="preserve"> au plan ci-annexé</w:t>
      </w:r>
      <w:r w:rsidR="003C330D" w:rsidRPr="003C330D">
        <w:rPr>
          <w:rFonts w:asciiTheme="minorHAnsi" w:hAnsiTheme="minorHAnsi" w:cstheme="minorHAnsi"/>
        </w:rPr>
        <w:t xml:space="preserve"> comprenant chacune la cave proprement dite avec sa porte ;</w:t>
      </w:r>
    </w:p>
    <w:p w14:paraId="673B91D3"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2.2. REZ DE CHAUSSEE</w:t>
      </w:r>
    </w:p>
    <w:p w14:paraId="735642C9" w14:textId="09FE8239"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 xml:space="preserve">- le lot </w:t>
      </w:r>
      <w:r w:rsidR="00B93230">
        <w:rPr>
          <w:rFonts w:asciiTheme="minorHAnsi" w:hAnsiTheme="minorHAnsi" w:cstheme="minorHAnsi"/>
        </w:rPr>
        <w:t xml:space="preserve">A0 </w:t>
      </w:r>
      <w:r w:rsidRPr="003C330D">
        <w:rPr>
          <w:rFonts w:asciiTheme="minorHAnsi" w:hAnsiTheme="minorHAnsi" w:cstheme="minorHAnsi"/>
        </w:rPr>
        <w:t>(</w:t>
      </w:r>
      <w:r w:rsidR="00B93230">
        <w:rPr>
          <w:rFonts w:asciiTheme="minorHAnsi" w:hAnsiTheme="minorHAnsi" w:cstheme="minorHAnsi"/>
        </w:rPr>
        <w:t>appartement – partie</w:t>
      </w:r>
      <w:r w:rsidRPr="003C330D">
        <w:rPr>
          <w:rFonts w:asciiTheme="minorHAnsi" w:hAnsiTheme="minorHAnsi" w:cstheme="minorHAnsi"/>
        </w:rPr>
        <w:t xml:space="preserve">) comprenant </w:t>
      </w:r>
      <w:r w:rsidR="00B93230">
        <w:rPr>
          <w:rFonts w:asciiTheme="minorHAnsi" w:hAnsiTheme="minorHAnsi" w:cstheme="minorHAnsi"/>
        </w:rPr>
        <w:t xml:space="preserve">l’ensemble des pièces reprises sous teinte </w:t>
      </w:r>
      <w:proofErr w:type="spellStart"/>
      <w:r w:rsidR="00B93230">
        <w:rPr>
          <w:rFonts w:asciiTheme="minorHAnsi" w:hAnsiTheme="minorHAnsi" w:cstheme="minorHAnsi"/>
        </w:rPr>
        <w:t>fuschia</w:t>
      </w:r>
      <w:proofErr w:type="spellEnd"/>
      <w:r w:rsidR="00B93230">
        <w:rPr>
          <w:rFonts w:asciiTheme="minorHAnsi" w:hAnsiTheme="minorHAnsi" w:cstheme="minorHAnsi"/>
        </w:rPr>
        <w:t xml:space="preserve"> au plan ci-annexé</w:t>
      </w:r>
      <w:r w:rsidRPr="003C330D">
        <w:rPr>
          <w:rFonts w:asciiTheme="minorHAnsi" w:hAnsiTheme="minorHAnsi" w:cstheme="minorHAnsi"/>
        </w:rPr>
        <w:t> ;</w:t>
      </w:r>
    </w:p>
    <w:p w14:paraId="4F4D11E1"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2.3. PREMIER ETAGE</w:t>
      </w:r>
    </w:p>
    <w:p w14:paraId="5AB3BE20" w14:textId="017281C0"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 xml:space="preserve">- le lot A1 </w:t>
      </w:r>
      <w:r w:rsidR="00B93230" w:rsidRPr="00B93230">
        <w:rPr>
          <w:rFonts w:asciiTheme="minorHAnsi" w:hAnsiTheme="minorHAnsi" w:cstheme="minorHAnsi"/>
        </w:rPr>
        <w:t>(</w:t>
      </w:r>
      <w:r w:rsidR="00B93230">
        <w:rPr>
          <w:rFonts w:asciiTheme="minorHAnsi" w:hAnsiTheme="minorHAnsi" w:cstheme="minorHAnsi"/>
        </w:rPr>
        <w:t>apparte</w:t>
      </w:r>
      <w:r w:rsidR="00B93230" w:rsidRPr="00B93230">
        <w:rPr>
          <w:rFonts w:asciiTheme="minorHAnsi" w:hAnsiTheme="minorHAnsi" w:cstheme="minorHAnsi"/>
        </w:rPr>
        <w:t xml:space="preserve">ment) comprenant l’ensemble des pièces reprises sous teinte </w:t>
      </w:r>
      <w:r w:rsidR="00B93230">
        <w:rPr>
          <w:rFonts w:asciiTheme="minorHAnsi" w:hAnsiTheme="minorHAnsi" w:cstheme="minorHAnsi"/>
        </w:rPr>
        <w:t>orange</w:t>
      </w:r>
      <w:r w:rsidR="00B93230" w:rsidRPr="00B93230">
        <w:rPr>
          <w:rFonts w:asciiTheme="minorHAnsi" w:hAnsiTheme="minorHAnsi" w:cstheme="minorHAnsi"/>
        </w:rPr>
        <w:t xml:space="preserve"> au plan ci-annexé</w:t>
      </w:r>
      <w:r w:rsidR="00B93230">
        <w:rPr>
          <w:rFonts w:asciiTheme="minorHAnsi" w:hAnsiTheme="minorHAnsi" w:cstheme="minorHAnsi"/>
        </w:rPr>
        <w:t xml:space="preserve"> </w:t>
      </w:r>
      <w:r w:rsidRPr="003C330D">
        <w:rPr>
          <w:rFonts w:asciiTheme="minorHAnsi" w:hAnsiTheme="minorHAnsi" w:cstheme="minorHAnsi"/>
        </w:rPr>
        <w:t>;</w:t>
      </w:r>
    </w:p>
    <w:p w14:paraId="3C91C637"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2.4. DEUXIEME ETAGE</w:t>
      </w:r>
    </w:p>
    <w:p w14:paraId="3F6DF7BC" w14:textId="6D4BF95F"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 xml:space="preserve">- le lot A2 </w:t>
      </w:r>
      <w:r w:rsidR="00B93230" w:rsidRPr="00B93230">
        <w:rPr>
          <w:rFonts w:asciiTheme="minorHAnsi" w:hAnsiTheme="minorHAnsi" w:cstheme="minorHAnsi"/>
        </w:rPr>
        <w:t xml:space="preserve">(appartement) comprenant l’ensemble des pièces reprises sous teinte </w:t>
      </w:r>
      <w:r w:rsidR="00B93230">
        <w:rPr>
          <w:rFonts w:asciiTheme="minorHAnsi" w:hAnsiTheme="minorHAnsi" w:cstheme="minorHAnsi"/>
        </w:rPr>
        <w:t>turquoise</w:t>
      </w:r>
      <w:r w:rsidR="00B93230" w:rsidRPr="00B93230">
        <w:rPr>
          <w:rFonts w:asciiTheme="minorHAnsi" w:hAnsiTheme="minorHAnsi" w:cstheme="minorHAnsi"/>
        </w:rPr>
        <w:t xml:space="preserve"> au plan ci-annexé</w:t>
      </w:r>
      <w:r w:rsidR="00B93230">
        <w:rPr>
          <w:rFonts w:asciiTheme="minorHAnsi" w:hAnsiTheme="minorHAnsi" w:cstheme="minorHAnsi"/>
        </w:rPr>
        <w:t xml:space="preserve"> </w:t>
      </w:r>
      <w:r w:rsidRPr="003C330D">
        <w:rPr>
          <w:rFonts w:asciiTheme="minorHAnsi" w:hAnsiTheme="minorHAnsi" w:cstheme="minorHAnsi"/>
        </w:rPr>
        <w:t>;</w:t>
      </w:r>
    </w:p>
    <w:p w14:paraId="78C5B345" w14:textId="16781751"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 xml:space="preserve">2.5. </w:t>
      </w:r>
      <w:r w:rsidR="00B93230">
        <w:rPr>
          <w:rFonts w:asciiTheme="minorHAnsi" w:hAnsiTheme="minorHAnsi" w:cstheme="minorHAnsi"/>
        </w:rPr>
        <w:t>TROISIEME ETAGE</w:t>
      </w:r>
    </w:p>
    <w:p w14:paraId="537B6550" w14:textId="3AA5DD76" w:rsid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 xml:space="preserve">- le lot </w:t>
      </w:r>
      <w:r w:rsidR="00B93230">
        <w:rPr>
          <w:rFonts w:asciiTheme="minorHAnsi" w:hAnsiTheme="minorHAnsi" w:cstheme="minorHAnsi"/>
        </w:rPr>
        <w:t>A3</w:t>
      </w:r>
      <w:r w:rsidRPr="003C330D">
        <w:rPr>
          <w:rFonts w:asciiTheme="minorHAnsi" w:hAnsiTheme="minorHAnsi" w:cstheme="minorHAnsi"/>
        </w:rPr>
        <w:t xml:space="preserve"> (</w:t>
      </w:r>
      <w:r w:rsidR="00B93230">
        <w:rPr>
          <w:rFonts w:asciiTheme="minorHAnsi" w:hAnsiTheme="minorHAnsi" w:cstheme="minorHAnsi"/>
        </w:rPr>
        <w:t>appartement</w:t>
      </w:r>
      <w:r w:rsidRPr="003C330D">
        <w:rPr>
          <w:rFonts w:asciiTheme="minorHAnsi" w:hAnsiTheme="minorHAnsi" w:cstheme="minorHAnsi"/>
        </w:rPr>
        <w:t xml:space="preserve">) comprenant </w:t>
      </w:r>
      <w:r w:rsidR="00B93230">
        <w:rPr>
          <w:rFonts w:asciiTheme="minorHAnsi" w:hAnsiTheme="minorHAnsi" w:cstheme="minorHAnsi"/>
        </w:rPr>
        <w:t xml:space="preserve">un séjour, une cuisine, une salle de douches, une chambre et un débarras, </w:t>
      </w:r>
      <w:r w:rsidR="00B93230" w:rsidRPr="00B93230">
        <w:rPr>
          <w:rFonts w:asciiTheme="minorHAnsi" w:hAnsiTheme="minorHAnsi" w:cstheme="minorHAnsi"/>
        </w:rPr>
        <w:t xml:space="preserve">l’ensemble des pièces </w:t>
      </w:r>
      <w:r w:rsidR="00B93230">
        <w:rPr>
          <w:rFonts w:asciiTheme="minorHAnsi" w:hAnsiTheme="minorHAnsi" w:cstheme="minorHAnsi"/>
        </w:rPr>
        <w:t xml:space="preserve">étant reprises </w:t>
      </w:r>
      <w:r w:rsidR="00B93230" w:rsidRPr="00B93230">
        <w:rPr>
          <w:rFonts w:asciiTheme="minorHAnsi" w:hAnsiTheme="minorHAnsi" w:cstheme="minorHAnsi"/>
        </w:rPr>
        <w:t xml:space="preserve">sous teinte </w:t>
      </w:r>
      <w:r w:rsidR="00B93230">
        <w:rPr>
          <w:rFonts w:asciiTheme="minorHAnsi" w:hAnsiTheme="minorHAnsi" w:cstheme="minorHAnsi"/>
        </w:rPr>
        <w:t>verte</w:t>
      </w:r>
      <w:r w:rsidR="00B93230" w:rsidRPr="00B93230">
        <w:rPr>
          <w:rFonts w:asciiTheme="minorHAnsi" w:hAnsiTheme="minorHAnsi" w:cstheme="minorHAnsi"/>
        </w:rPr>
        <w:t xml:space="preserve"> au plan ci-annexé</w:t>
      </w:r>
      <w:r w:rsidR="00B93230">
        <w:rPr>
          <w:rFonts w:asciiTheme="minorHAnsi" w:hAnsiTheme="minorHAnsi" w:cstheme="minorHAnsi"/>
        </w:rPr>
        <w:t> ;</w:t>
      </w:r>
    </w:p>
    <w:p w14:paraId="3786C6ED" w14:textId="600A8250" w:rsidR="00B93230" w:rsidRPr="003C330D" w:rsidRDefault="00B93230" w:rsidP="00B93230">
      <w:pPr>
        <w:widowControl w:val="0"/>
        <w:tabs>
          <w:tab w:val="left" w:pos="-1440"/>
          <w:tab w:val="left" w:pos="-720"/>
        </w:tabs>
        <w:rPr>
          <w:rFonts w:asciiTheme="minorHAnsi" w:hAnsiTheme="minorHAnsi" w:cstheme="minorHAnsi"/>
        </w:rPr>
      </w:pPr>
      <w:r w:rsidRPr="003C330D">
        <w:rPr>
          <w:rFonts w:asciiTheme="minorHAnsi" w:hAnsiTheme="minorHAnsi" w:cstheme="minorHAnsi"/>
        </w:rPr>
        <w:t xml:space="preserve">2.5. </w:t>
      </w:r>
      <w:r>
        <w:rPr>
          <w:rFonts w:asciiTheme="minorHAnsi" w:hAnsiTheme="minorHAnsi" w:cstheme="minorHAnsi"/>
        </w:rPr>
        <w:t>QUATR</w:t>
      </w:r>
      <w:r>
        <w:rPr>
          <w:rFonts w:asciiTheme="minorHAnsi" w:hAnsiTheme="minorHAnsi" w:cstheme="minorHAnsi"/>
        </w:rPr>
        <w:t>IEME ETAGE</w:t>
      </w:r>
      <w:r w:rsidR="008E7195">
        <w:rPr>
          <w:rFonts w:asciiTheme="minorHAnsi" w:hAnsiTheme="minorHAnsi" w:cstheme="minorHAnsi"/>
        </w:rPr>
        <w:t>/COMBLES</w:t>
      </w:r>
    </w:p>
    <w:p w14:paraId="488A3A54" w14:textId="6CB90BF7" w:rsidR="00B93230" w:rsidRDefault="00B93230" w:rsidP="00B93230">
      <w:pPr>
        <w:widowControl w:val="0"/>
        <w:tabs>
          <w:tab w:val="left" w:pos="-1440"/>
          <w:tab w:val="left" w:pos="-720"/>
        </w:tabs>
        <w:rPr>
          <w:rFonts w:asciiTheme="minorHAnsi" w:hAnsiTheme="minorHAnsi" w:cstheme="minorHAnsi"/>
        </w:rPr>
      </w:pPr>
      <w:r w:rsidRPr="003C330D">
        <w:rPr>
          <w:rFonts w:asciiTheme="minorHAnsi" w:hAnsiTheme="minorHAnsi" w:cstheme="minorHAnsi"/>
        </w:rPr>
        <w:t xml:space="preserve">- le lot </w:t>
      </w:r>
      <w:r>
        <w:rPr>
          <w:rFonts w:asciiTheme="minorHAnsi" w:hAnsiTheme="minorHAnsi" w:cstheme="minorHAnsi"/>
        </w:rPr>
        <w:t>A</w:t>
      </w:r>
      <w:r w:rsidR="008E7195">
        <w:rPr>
          <w:rFonts w:asciiTheme="minorHAnsi" w:hAnsiTheme="minorHAnsi" w:cstheme="minorHAnsi"/>
        </w:rPr>
        <w:t>4</w:t>
      </w:r>
      <w:r w:rsidRPr="003C330D">
        <w:rPr>
          <w:rFonts w:asciiTheme="minorHAnsi" w:hAnsiTheme="minorHAnsi" w:cstheme="minorHAnsi"/>
        </w:rPr>
        <w:t xml:space="preserve"> (</w:t>
      </w:r>
      <w:r w:rsidR="008E7195">
        <w:rPr>
          <w:rFonts w:asciiTheme="minorHAnsi" w:hAnsiTheme="minorHAnsi" w:cstheme="minorHAnsi"/>
        </w:rPr>
        <w:t>studio</w:t>
      </w:r>
      <w:r w:rsidRPr="003C330D">
        <w:rPr>
          <w:rFonts w:asciiTheme="minorHAnsi" w:hAnsiTheme="minorHAnsi" w:cstheme="minorHAnsi"/>
        </w:rPr>
        <w:t xml:space="preserve">) comprenant </w:t>
      </w:r>
      <w:r w:rsidR="008E7195">
        <w:rPr>
          <w:rFonts w:asciiTheme="minorHAnsi" w:hAnsiTheme="minorHAnsi" w:cstheme="minorHAnsi"/>
        </w:rPr>
        <w:t>une pièce de vie</w:t>
      </w:r>
      <w:r>
        <w:rPr>
          <w:rFonts w:asciiTheme="minorHAnsi" w:hAnsiTheme="minorHAnsi" w:cstheme="minorHAnsi"/>
        </w:rPr>
        <w:t xml:space="preserve">, une cuisine, une salle de douches, </w:t>
      </w:r>
      <w:r w:rsidRPr="00B93230">
        <w:rPr>
          <w:rFonts w:asciiTheme="minorHAnsi" w:hAnsiTheme="minorHAnsi" w:cstheme="minorHAnsi"/>
        </w:rPr>
        <w:t xml:space="preserve">l’ensemble des pièces </w:t>
      </w:r>
      <w:r>
        <w:rPr>
          <w:rFonts w:asciiTheme="minorHAnsi" w:hAnsiTheme="minorHAnsi" w:cstheme="minorHAnsi"/>
        </w:rPr>
        <w:t xml:space="preserve">étant reprises </w:t>
      </w:r>
      <w:r w:rsidRPr="00B93230">
        <w:rPr>
          <w:rFonts w:asciiTheme="minorHAnsi" w:hAnsiTheme="minorHAnsi" w:cstheme="minorHAnsi"/>
        </w:rPr>
        <w:t xml:space="preserve">sous teinte </w:t>
      </w:r>
      <w:r w:rsidR="008E7195">
        <w:rPr>
          <w:rFonts w:asciiTheme="minorHAnsi" w:hAnsiTheme="minorHAnsi" w:cstheme="minorHAnsi"/>
        </w:rPr>
        <w:t>mauve</w:t>
      </w:r>
      <w:r w:rsidRPr="00B93230">
        <w:rPr>
          <w:rFonts w:asciiTheme="minorHAnsi" w:hAnsiTheme="minorHAnsi" w:cstheme="minorHAnsi"/>
        </w:rPr>
        <w:t xml:space="preserve"> au plan ci-annexé</w:t>
      </w:r>
      <w:r w:rsidRPr="003C330D">
        <w:rPr>
          <w:rFonts w:asciiTheme="minorHAnsi" w:hAnsiTheme="minorHAnsi" w:cstheme="minorHAnsi"/>
        </w:rPr>
        <w:t xml:space="preserve">. </w:t>
      </w:r>
    </w:p>
    <w:p w14:paraId="3FEA82A8" w14:textId="77777777" w:rsidR="003C330D" w:rsidRPr="003C330D" w:rsidRDefault="003C330D" w:rsidP="000F0B52">
      <w:pPr>
        <w:widowControl w:val="0"/>
        <w:tabs>
          <w:tab w:val="left" w:pos="-1440"/>
          <w:tab w:val="left" w:pos="-720"/>
        </w:tabs>
        <w:rPr>
          <w:rFonts w:asciiTheme="minorHAnsi" w:hAnsiTheme="minorHAnsi" w:cstheme="minorHAnsi"/>
        </w:rPr>
      </w:pPr>
    </w:p>
    <w:p w14:paraId="22A343A5" w14:textId="77777777" w:rsidR="003C330D" w:rsidRPr="003C330D" w:rsidRDefault="003C330D" w:rsidP="000F0B52">
      <w:pPr>
        <w:widowControl w:val="0"/>
        <w:tabs>
          <w:tab w:val="left" w:pos="-1440"/>
          <w:tab w:val="left" w:pos="-720"/>
        </w:tabs>
        <w:rPr>
          <w:rFonts w:asciiTheme="minorHAnsi" w:hAnsiTheme="minorHAnsi" w:cstheme="minorHAnsi"/>
          <w:b/>
          <w:u w:val="single"/>
        </w:rPr>
      </w:pPr>
      <w:r w:rsidRPr="003C330D">
        <w:rPr>
          <w:rFonts w:asciiTheme="minorHAnsi" w:hAnsiTheme="minorHAnsi" w:cstheme="minorHAnsi"/>
          <w:b/>
          <w:u w:val="single"/>
        </w:rPr>
        <w:t>Division des parties communes</w:t>
      </w:r>
    </w:p>
    <w:p w14:paraId="6C66D7E5" w14:textId="189E76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Les parties communes de l'immeuble sont divisées en 1.000</w:t>
      </w:r>
      <w:r w:rsidR="00F70A3D">
        <w:rPr>
          <w:rFonts w:asciiTheme="minorHAnsi" w:hAnsiTheme="minorHAnsi" w:cstheme="minorHAnsi"/>
        </w:rPr>
        <w:t xml:space="preserve"> </w:t>
      </w:r>
      <w:r w:rsidRPr="003C330D">
        <w:rPr>
          <w:rFonts w:asciiTheme="minorHAnsi" w:hAnsiTheme="minorHAnsi" w:cstheme="minorHAnsi"/>
        </w:rPr>
        <w:t>/</w:t>
      </w:r>
      <w:r w:rsidR="00F70A3D">
        <w:rPr>
          <w:rFonts w:asciiTheme="minorHAnsi" w:hAnsiTheme="minorHAnsi" w:cstheme="minorHAnsi"/>
        </w:rPr>
        <w:t xml:space="preserve"> </w:t>
      </w:r>
      <w:r w:rsidRPr="003C330D">
        <w:rPr>
          <w:rFonts w:asciiTheme="minorHAnsi" w:hAnsiTheme="minorHAnsi" w:cstheme="minorHAnsi"/>
        </w:rPr>
        <w:t>1.000ièmes et réparties entre les différents éléments privatifs de la façon suivante :</w:t>
      </w:r>
    </w:p>
    <w:p w14:paraId="40756CEB" w14:textId="4C7810FA"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b/>
        </w:rPr>
        <w:t>Lot C1</w:t>
      </w:r>
      <w:r w:rsidRPr="003C330D">
        <w:rPr>
          <w:rFonts w:asciiTheme="minorHAnsi" w:hAnsiTheme="minorHAnsi" w:cstheme="minorHAnsi"/>
        </w:rPr>
        <w:t xml:space="preserve"> : </w:t>
      </w:r>
      <w:r w:rsidR="008E7195">
        <w:rPr>
          <w:rFonts w:asciiTheme="minorHAnsi" w:hAnsiTheme="minorHAnsi" w:cstheme="minorHAnsi"/>
        </w:rPr>
        <w:t>3</w:t>
      </w:r>
      <w:r w:rsidR="00F70A3D">
        <w:rPr>
          <w:rFonts w:asciiTheme="minorHAnsi" w:hAnsiTheme="minorHAnsi" w:cstheme="minorHAnsi"/>
        </w:rPr>
        <w:t xml:space="preserve"> </w:t>
      </w:r>
      <w:r w:rsidRPr="003C330D">
        <w:rPr>
          <w:rFonts w:asciiTheme="minorHAnsi" w:hAnsiTheme="minorHAnsi" w:cstheme="minorHAnsi"/>
        </w:rPr>
        <w:t>/</w:t>
      </w:r>
      <w:r w:rsidR="00F70A3D">
        <w:rPr>
          <w:rFonts w:asciiTheme="minorHAnsi" w:hAnsiTheme="minorHAnsi" w:cstheme="minorHAnsi"/>
        </w:rPr>
        <w:t xml:space="preserve"> </w:t>
      </w:r>
      <w:r w:rsidRPr="003C330D">
        <w:rPr>
          <w:rFonts w:asciiTheme="minorHAnsi" w:hAnsiTheme="minorHAnsi" w:cstheme="minorHAnsi"/>
        </w:rPr>
        <w:t>1.000</w:t>
      </w:r>
      <w:r w:rsidR="00F70A3D" w:rsidRPr="00F70A3D">
        <w:rPr>
          <w:rFonts w:asciiTheme="minorHAnsi" w:hAnsiTheme="minorHAnsi" w:cstheme="minorHAnsi"/>
          <w:vertAlign w:val="superscript"/>
        </w:rPr>
        <w:t>i</w:t>
      </w:r>
      <w:r w:rsidRPr="00F70A3D">
        <w:rPr>
          <w:rFonts w:asciiTheme="minorHAnsi" w:hAnsiTheme="minorHAnsi" w:cstheme="minorHAnsi"/>
          <w:vertAlign w:val="superscript"/>
        </w:rPr>
        <w:t>è</w:t>
      </w:r>
      <w:r w:rsidR="003C3EE5" w:rsidRPr="00F70A3D">
        <w:rPr>
          <w:rFonts w:asciiTheme="minorHAnsi" w:hAnsiTheme="minorHAnsi" w:cstheme="minorHAnsi"/>
          <w:vertAlign w:val="superscript"/>
        </w:rPr>
        <w:t>mes</w:t>
      </w:r>
      <w:r w:rsidR="003C3EE5">
        <w:rPr>
          <w:rFonts w:asciiTheme="minorHAnsi" w:hAnsiTheme="minorHAnsi" w:cstheme="minorHAnsi"/>
        </w:rPr>
        <w:t xml:space="preserve"> – identifiant parcellaire </w:t>
      </w:r>
      <w:r w:rsidR="003500B8" w:rsidRPr="008E7195">
        <w:rPr>
          <w:rFonts w:asciiTheme="minorHAnsi" w:hAnsiTheme="minorHAnsi" w:cstheme="minorHAnsi"/>
          <w:highlight w:val="yellow"/>
        </w:rPr>
        <w:t>$$</w:t>
      </w:r>
    </w:p>
    <w:p w14:paraId="73E04F9B" w14:textId="11846F0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b/>
        </w:rPr>
        <w:t>Lot C2</w:t>
      </w:r>
      <w:r w:rsidR="003C3EE5">
        <w:rPr>
          <w:rFonts w:asciiTheme="minorHAnsi" w:hAnsiTheme="minorHAnsi" w:cstheme="minorHAnsi"/>
        </w:rPr>
        <w:t xml:space="preserve"> : </w:t>
      </w:r>
      <w:r w:rsidR="008E7195">
        <w:rPr>
          <w:rFonts w:asciiTheme="minorHAnsi" w:hAnsiTheme="minorHAnsi" w:cstheme="minorHAnsi"/>
        </w:rPr>
        <w:t>3</w:t>
      </w:r>
      <w:r w:rsidR="00F70A3D">
        <w:rPr>
          <w:rFonts w:asciiTheme="minorHAnsi" w:hAnsiTheme="minorHAnsi" w:cstheme="minorHAnsi"/>
        </w:rPr>
        <w:t xml:space="preserve"> </w:t>
      </w:r>
      <w:r w:rsidRPr="003C330D">
        <w:rPr>
          <w:rFonts w:asciiTheme="minorHAnsi" w:hAnsiTheme="minorHAnsi" w:cstheme="minorHAnsi"/>
        </w:rPr>
        <w:t>/</w:t>
      </w:r>
      <w:r w:rsidR="00F70A3D">
        <w:rPr>
          <w:rFonts w:asciiTheme="minorHAnsi" w:hAnsiTheme="minorHAnsi" w:cstheme="minorHAnsi"/>
        </w:rPr>
        <w:t xml:space="preserve"> </w:t>
      </w:r>
      <w:r w:rsidRPr="003C330D">
        <w:rPr>
          <w:rFonts w:asciiTheme="minorHAnsi" w:hAnsiTheme="minorHAnsi" w:cstheme="minorHAnsi"/>
        </w:rPr>
        <w:t>1.000</w:t>
      </w:r>
      <w:r w:rsidR="00F70A3D" w:rsidRPr="00F70A3D">
        <w:rPr>
          <w:rFonts w:asciiTheme="minorHAnsi" w:hAnsiTheme="minorHAnsi" w:cstheme="minorHAnsi"/>
          <w:vertAlign w:val="superscript"/>
        </w:rPr>
        <w:t>i</w:t>
      </w:r>
      <w:r w:rsidR="003C3EE5" w:rsidRPr="00F70A3D">
        <w:rPr>
          <w:rFonts w:asciiTheme="minorHAnsi" w:hAnsiTheme="minorHAnsi" w:cstheme="minorHAnsi"/>
          <w:vertAlign w:val="superscript"/>
        </w:rPr>
        <w:t>èmes</w:t>
      </w:r>
      <w:r w:rsidR="003C3EE5">
        <w:rPr>
          <w:rFonts w:asciiTheme="minorHAnsi" w:hAnsiTheme="minorHAnsi" w:cstheme="minorHAnsi"/>
        </w:rPr>
        <w:t xml:space="preserve"> – identifiant parcellaire </w:t>
      </w:r>
      <w:r w:rsidR="003500B8" w:rsidRPr="008E7195">
        <w:rPr>
          <w:rFonts w:asciiTheme="minorHAnsi" w:hAnsiTheme="minorHAnsi" w:cstheme="minorHAnsi"/>
          <w:highlight w:val="yellow"/>
        </w:rPr>
        <w:t>$$</w:t>
      </w:r>
    </w:p>
    <w:p w14:paraId="7F5ADE26" w14:textId="52F8C749" w:rsid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b/>
        </w:rPr>
        <w:t>Lot C3</w:t>
      </w:r>
      <w:r w:rsidRPr="003C330D">
        <w:rPr>
          <w:rFonts w:asciiTheme="minorHAnsi" w:hAnsiTheme="minorHAnsi" w:cstheme="minorHAnsi"/>
        </w:rPr>
        <w:t xml:space="preserve"> : </w:t>
      </w:r>
      <w:r w:rsidR="008E7195">
        <w:rPr>
          <w:rFonts w:asciiTheme="minorHAnsi" w:hAnsiTheme="minorHAnsi" w:cstheme="minorHAnsi"/>
        </w:rPr>
        <w:t>3</w:t>
      </w:r>
      <w:r w:rsidR="00F70A3D">
        <w:rPr>
          <w:rFonts w:asciiTheme="minorHAnsi" w:hAnsiTheme="minorHAnsi" w:cstheme="minorHAnsi"/>
        </w:rPr>
        <w:t xml:space="preserve"> </w:t>
      </w:r>
      <w:r w:rsidRPr="003C330D">
        <w:rPr>
          <w:rFonts w:asciiTheme="minorHAnsi" w:hAnsiTheme="minorHAnsi" w:cstheme="minorHAnsi"/>
        </w:rPr>
        <w:t>/</w:t>
      </w:r>
      <w:r w:rsidR="00F70A3D">
        <w:rPr>
          <w:rFonts w:asciiTheme="minorHAnsi" w:hAnsiTheme="minorHAnsi" w:cstheme="minorHAnsi"/>
        </w:rPr>
        <w:t xml:space="preserve"> </w:t>
      </w:r>
      <w:r w:rsidRPr="003C330D">
        <w:rPr>
          <w:rFonts w:asciiTheme="minorHAnsi" w:hAnsiTheme="minorHAnsi" w:cstheme="minorHAnsi"/>
        </w:rPr>
        <w:t>1.000</w:t>
      </w:r>
      <w:r w:rsidR="00F70A3D" w:rsidRPr="00F70A3D">
        <w:rPr>
          <w:rFonts w:asciiTheme="minorHAnsi" w:hAnsiTheme="minorHAnsi" w:cstheme="minorHAnsi"/>
          <w:vertAlign w:val="superscript"/>
        </w:rPr>
        <w:t>i</w:t>
      </w:r>
      <w:r w:rsidRPr="00F70A3D">
        <w:rPr>
          <w:rFonts w:asciiTheme="minorHAnsi" w:hAnsiTheme="minorHAnsi" w:cstheme="minorHAnsi"/>
          <w:vertAlign w:val="superscript"/>
        </w:rPr>
        <w:t>èmes</w:t>
      </w:r>
      <w:r w:rsidRPr="003C330D">
        <w:rPr>
          <w:rFonts w:asciiTheme="minorHAnsi" w:hAnsiTheme="minorHAnsi" w:cstheme="minorHAnsi"/>
        </w:rPr>
        <w:t xml:space="preserve"> – identifiant parcellaire </w:t>
      </w:r>
      <w:r w:rsidR="003500B8" w:rsidRPr="008E7195">
        <w:rPr>
          <w:rFonts w:asciiTheme="minorHAnsi" w:hAnsiTheme="minorHAnsi" w:cstheme="minorHAnsi"/>
          <w:highlight w:val="yellow"/>
        </w:rPr>
        <w:t>$$</w:t>
      </w:r>
    </w:p>
    <w:p w14:paraId="62BFFF30" w14:textId="77E91E96" w:rsidR="008E7195" w:rsidRPr="003C330D" w:rsidRDefault="008E7195" w:rsidP="008E7195">
      <w:pPr>
        <w:widowControl w:val="0"/>
        <w:tabs>
          <w:tab w:val="left" w:pos="-1440"/>
          <w:tab w:val="left" w:pos="-720"/>
        </w:tabs>
        <w:rPr>
          <w:rFonts w:asciiTheme="minorHAnsi" w:hAnsiTheme="minorHAnsi" w:cstheme="minorHAnsi"/>
        </w:rPr>
      </w:pPr>
      <w:r w:rsidRPr="003C330D">
        <w:rPr>
          <w:rFonts w:asciiTheme="minorHAnsi" w:hAnsiTheme="minorHAnsi" w:cstheme="minorHAnsi"/>
          <w:b/>
        </w:rPr>
        <w:t>Lot C</w:t>
      </w:r>
      <w:r>
        <w:rPr>
          <w:rFonts w:asciiTheme="minorHAnsi" w:hAnsiTheme="minorHAnsi" w:cstheme="minorHAnsi"/>
          <w:b/>
        </w:rPr>
        <w:t>4</w:t>
      </w:r>
      <w:r w:rsidRPr="003C330D">
        <w:rPr>
          <w:rFonts w:asciiTheme="minorHAnsi" w:hAnsiTheme="minorHAnsi" w:cstheme="minorHAnsi"/>
        </w:rPr>
        <w:t xml:space="preserve"> : </w:t>
      </w:r>
      <w:r>
        <w:rPr>
          <w:rFonts w:asciiTheme="minorHAnsi" w:hAnsiTheme="minorHAnsi" w:cstheme="minorHAnsi"/>
        </w:rPr>
        <w:t xml:space="preserve">3 </w:t>
      </w:r>
      <w:r w:rsidRPr="003C330D">
        <w:rPr>
          <w:rFonts w:asciiTheme="minorHAnsi" w:hAnsiTheme="minorHAnsi" w:cstheme="minorHAnsi"/>
        </w:rPr>
        <w:t>/</w:t>
      </w:r>
      <w:r>
        <w:rPr>
          <w:rFonts w:asciiTheme="minorHAnsi" w:hAnsiTheme="minorHAnsi" w:cstheme="minorHAnsi"/>
        </w:rPr>
        <w:t xml:space="preserve"> </w:t>
      </w:r>
      <w:r w:rsidRPr="003C330D">
        <w:rPr>
          <w:rFonts w:asciiTheme="minorHAnsi" w:hAnsiTheme="minorHAnsi" w:cstheme="minorHAnsi"/>
        </w:rPr>
        <w:t>1.000</w:t>
      </w:r>
      <w:r w:rsidRPr="00F70A3D">
        <w:rPr>
          <w:rFonts w:asciiTheme="minorHAnsi" w:hAnsiTheme="minorHAnsi" w:cstheme="minorHAnsi"/>
          <w:vertAlign w:val="superscript"/>
        </w:rPr>
        <w:t>ièmes</w:t>
      </w:r>
      <w:r w:rsidRPr="003C330D">
        <w:rPr>
          <w:rFonts w:asciiTheme="minorHAnsi" w:hAnsiTheme="minorHAnsi" w:cstheme="minorHAnsi"/>
        </w:rPr>
        <w:t xml:space="preserve"> – identifiant parcellaire </w:t>
      </w:r>
      <w:r w:rsidRPr="008E7195">
        <w:rPr>
          <w:rFonts w:asciiTheme="minorHAnsi" w:hAnsiTheme="minorHAnsi" w:cstheme="minorHAnsi"/>
          <w:highlight w:val="yellow"/>
        </w:rPr>
        <w:t>$$</w:t>
      </w:r>
    </w:p>
    <w:p w14:paraId="5C0946EC" w14:textId="20D5ED7F"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b/>
        </w:rPr>
        <w:t xml:space="preserve">Lot </w:t>
      </w:r>
      <w:r w:rsidR="008E7195">
        <w:rPr>
          <w:rFonts w:asciiTheme="minorHAnsi" w:hAnsiTheme="minorHAnsi" w:cstheme="minorHAnsi"/>
          <w:b/>
        </w:rPr>
        <w:t>A0</w:t>
      </w:r>
      <w:r w:rsidRPr="003C330D">
        <w:rPr>
          <w:rFonts w:asciiTheme="minorHAnsi" w:hAnsiTheme="minorHAnsi" w:cstheme="minorHAnsi"/>
        </w:rPr>
        <w:t xml:space="preserve"> : </w:t>
      </w:r>
      <w:r w:rsidR="008E7195">
        <w:rPr>
          <w:rFonts w:asciiTheme="minorHAnsi" w:hAnsiTheme="minorHAnsi" w:cstheme="minorHAnsi"/>
        </w:rPr>
        <w:t>250</w:t>
      </w:r>
      <w:r w:rsidR="00F70A3D">
        <w:rPr>
          <w:rFonts w:asciiTheme="minorHAnsi" w:hAnsiTheme="minorHAnsi" w:cstheme="minorHAnsi"/>
        </w:rPr>
        <w:t xml:space="preserve"> </w:t>
      </w:r>
      <w:r w:rsidRPr="003C330D">
        <w:rPr>
          <w:rFonts w:asciiTheme="minorHAnsi" w:hAnsiTheme="minorHAnsi" w:cstheme="minorHAnsi"/>
        </w:rPr>
        <w:t>/</w:t>
      </w:r>
      <w:r w:rsidR="00F70A3D">
        <w:rPr>
          <w:rFonts w:asciiTheme="minorHAnsi" w:hAnsiTheme="minorHAnsi" w:cstheme="minorHAnsi"/>
        </w:rPr>
        <w:t xml:space="preserve"> </w:t>
      </w:r>
      <w:r w:rsidRPr="003C330D">
        <w:rPr>
          <w:rFonts w:asciiTheme="minorHAnsi" w:hAnsiTheme="minorHAnsi" w:cstheme="minorHAnsi"/>
        </w:rPr>
        <w:t>1.000</w:t>
      </w:r>
      <w:r w:rsidR="00F70A3D" w:rsidRPr="00F70A3D">
        <w:rPr>
          <w:rFonts w:asciiTheme="minorHAnsi" w:hAnsiTheme="minorHAnsi" w:cstheme="minorHAnsi"/>
          <w:vertAlign w:val="superscript"/>
        </w:rPr>
        <w:t>i</w:t>
      </w:r>
      <w:r w:rsidRPr="00F70A3D">
        <w:rPr>
          <w:rFonts w:asciiTheme="minorHAnsi" w:hAnsiTheme="minorHAnsi" w:cstheme="minorHAnsi"/>
          <w:vertAlign w:val="superscript"/>
        </w:rPr>
        <w:t>èmes</w:t>
      </w:r>
      <w:r w:rsidRPr="003C330D">
        <w:rPr>
          <w:rFonts w:asciiTheme="minorHAnsi" w:hAnsiTheme="minorHAnsi" w:cstheme="minorHAnsi"/>
        </w:rPr>
        <w:t xml:space="preserve"> – identifiant parcellaire </w:t>
      </w:r>
      <w:r w:rsidR="003500B8" w:rsidRPr="008E7195">
        <w:rPr>
          <w:rFonts w:asciiTheme="minorHAnsi" w:hAnsiTheme="minorHAnsi" w:cstheme="minorHAnsi"/>
          <w:highlight w:val="yellow"/>
        </w:rPr>
        <w:t>$$</w:t>
      </w:r>
    </w:p>
    <w:p w14:paraId="6AF2B3F5" w14:textId="47F6BC1F"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b/>
        </w:rPr>
        <w:t>Lot A1</w:t>
      </w:r>
      <w:r w:rsidRPr="003C330D">
        <w:rPr>
          <w:rFonts w:asciiTheme="minorHAnsi" w:hAnsiTheme="minorHAnsi" w:cstheme="minorHAnsi"/>
        </w:rPr>
        <w:t xml:space="preserve"> : </w:t>
      </w:r>
      <w:r w:rsidR="008E7195">
        <w:rPr>
          <w:rFonts w:asciiTheme="minorHAnsi" w:hAnsiTheme="minorHAnsi" w:cstheme="minorHAnsi"/>
        </w:rPr>
        <w:t>235</w:t>
      </w:r>
      <w:r w:rsidRPr="003C330D">
        <w:rPr>
          <w:rFonts w:asciiTheme="minorHAnsi" w:hAnsiTheme="minorHAnsi" w:cstheme="minorHAnsi"/>
        </w:rPr>
        <w:t>/</w:t>
      </w:r>
      <w:r w:rsidR="00F70A3D">
        <w:rPr>
          <w:rFonts w:asciiTheme="minorHAnsi" w:hAnsiTheme="minorHAnsi" w:cstheme="minorHAnsi"/>
        </w:rPr>
        <w:t xml:space="preserve"> </w:t>
      </w:r>
      <w:r w:rsidRPr="003C330D">
        <w:rPr>
          <w:rFonts w:asciiTheme="minorHAnsi" w:hAnsiTheme="minorHAnsi" w:cstheme="minorHAnsi"/>
        </w:rPr>
        <w:t>1.000</w:t>
      </w:r>
      <w:r w:rsidR="00F70A3D" w:rsidRPr="00F70A3D">
        <w:rPr>
          <w:rFonts w:asciiTheme="minorHAnsi" w:hAnsiTheme="minorHAnsi" w:cstheme="minorHAnsi"/>
          <w:vertAlign w:val="superscript"/>
        </w:rPr>
        <w:t>i</w:t>
      </w:r>
      <w:r w:rsidRPr="00F70A3D">
        <w:rPr>
          <w:rFonts w:asciiTheme="minorHAnsi" w:hAnsiTheme="minorHAnsi" w:cstheme="minorHAnsi"/>
          <w:vertAlign w:val="superscript"/>
        </w:rPr>
        <w:t>èmes</w:t>
      </w:r>
      <w:r w:rsidRPr="003C330D">
        <w:rPr>
          <w:rFonts w:asciiTheme="minorHAnsi" w:hAnsiTheme="minorHAnsi" w:cstheme="minorHAnsi"/>
        </w:rPr>
        <w:t xml:space="preserve"> – identifiant parcellaire </w:t>
      </w:r>
      <w:r w:rsidR="003500B8" w:rsidRPr="008E7195">
        <w:rPr>
          <w:rFonts w:asciiTheme="minorHAnsi" w:hAnsiTheme="minorHAnsi" w:cstheme="minorHAnsi"/>
          <w:highlight w:val="yellow"/>
        </w:rPr>
        <w:t>$$</w:t>
      </w:r>
    </w:p>
    <w:p w14:paraId="7BEEB13E" w14:textId="3E8C85BF"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b/>
        </w:rPr>
        <w:t>Lot A2</w:t>
      </w:r>
      <w:r w:rsidRPr="003C330D">
        <w:rPr>
          <w:rFonts w:asciiTheme="minorHAnsi" w:hAnsiTheme="minorHAnsi" w:cstheme="minorHAnsi"/>
        </w:rPr>
        <w:t xml:space="preserve"> : </w:t>
      </w:r>
      <w:r w:rsidR="008E7195">
        <w:rPr>
          <w:rFonts w:asciiTheme="minorHAnsi" w:hAnsiTheme="minorHAnsi" w:cstheme="minorHAnsi"/>
        </w:rPr>
        <w:t>234</w:t>
      </w:r>
      <w:r w:rsidR="00F70A3D">
        <w:rPr>
          <w:rFonts w:asciiTheme="minorHAnsi" w:hAnsiTheme="minorHAnsi" w:cstheme="minorHAnsi"/>
        </w:rPr>
        <w:t xml:space="preserve"> </w:t>
      </w:r>
      <w:r w:rsidRPr="003C330D">
        <w:rPr>
          <w:rFonts w:asciiTheme="minorHAnsi" w:hAnsiTheme="minorHAnsi" w:cstheme="minorHAnsi"/>
        </w:rPr>
        <w:t>/</w:t>
      </w:r>
      <w:r w:rsidR="00F70A3D">
        <w:rPr>
          <w:rFonts w:asciiTheme="minorHAnsi" w:hAnsiTheme="minorHAnsi" w:cstheme="minorHAnsi"/>
        </w:rPr>
        <w:t xml:space="preserve"> </w:t>
      </w:r>
      <w:r w:rsidRPr="003C330D">
        <w:rPr>
          <w:rFonts w:asciiTheme="minorHAnsi" w:hAnsiTheme="minorHAnsi" w:cstheme="minorHAnsi"/>
        </w:rPr>
        <w:t>1.000</w:t>
      </w:r>
      <w:r w:rsidR="00F70A3D" w:rsidRPr="00F70A3D">
        <w:rPr>
          <w:rFonts w:asciiTheme="minorHAnsi" w:hAnsiTheme="minorHAnsi" w:cstheme="minorHAnsi"/>
          <w:vertAlign w:val="superscript"/>
        </w:rPr>
        <w:t>i</w:t>
      </w:r>
      <w:r w:rsidRPr="00F70A3D">
        <w:rPr>
          <w:rFonts w:asciiTheme="minorHAnsi" w:hAnsiTheme="minorHAnsi" w:cstheme="minorHAnsi"/>
          <w:vertAlign w:val="superscript"/>
        </w:rPr>
        <w:t>èmes</w:t>
      </w:r>
      <w:r w:rsidRPr="003C330D">
        <w:rPr>
          <w:rFonts w:asciiTheme="minorHAnsi" w:hAnsiTheme="minorHAnsi" w:cstheme="minorHAnsi"/>
        </w:rPr>
        <w:t xml:space="preserve"> – identifiant parcellaire </w:t>
      </w:r>
      <w:r w:rsidR="003500B8" w:rsidRPr="008E7195">
        <w:rPr>
          <w:rFonts w:asciiTheme="minorHAnsi" w:hAnsiTheme="minorHAnsi" w:cstheme="minorHAnsi"/>
          <w:highlight w:val="yellow"/>
        </w:rPr>
        <w:t>$$</w:t>
      </w:r>
    </w:p>
    <w:p w14:paraId="0F127F74" w14:textId="5EEB9E8C" w:rsid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b/>
        </w:rPr>
        <w:t xml:space="preserve">Lot </w:t>
      </w:r>
      <w:r w:rsidR="008E7195">
        <w:rPr>
          <w:rFonts w:asciiTheme="minorHAnsi" w:hAnsiTheme="minorHAnsi" w:cstheme="minorHAnsi"/>
          <w:b/>
        </w:rPr>
        <w:t>A3</w:t>
      </w:r>
      <w:r w:rsidR="003C3EE5">
        <w:rPr>
          <w:rFonts w:asciiTheme="minorHAnsi" w:hAnsiTheme="minorHAnsi" w:cstheme="minorHAnsi"/>
        </w:rPr>
        <w:t xml:space="preserve"> : </w:t>
      </w:r>
      <w:r w:rsidR="008E7195">
        <w:rPr>
          <w:rFonts w:asciiTheme="minorHAnsi" w:hAnsiTheme="minorHAnsi" w:cstheme="minorHAnsi"/>
        </w:rPr>
        <w:t>162</w:t>
      </w:r>
      <w:r w:rsidR="00F70A3D">
        <w:rPr>
          <w:rFonts w:asciiTheme="minorHAnsi" w:hAnsiTheme="minorHAnsi" w:cstheme="minorHAnsi"/>
        </w:rPr>
        <w:t xml:space="preserve"> </w:t>
      </w:r>
      <w:r w:rsidRPr="003C330D">
        <w:rPr>
          <w:rFonts w:asciiTheme="minorHAnsi" w:hAnsiTheme="minorHAnsi" w:cstheme="minorHAnsi"/>
        </w:rPr>
        <w:t>/</w:t>
      </w:r>
      <w:r w:rsidR="00F70A3D">
        <w:rPr>
          <w:rFonts w:asciiTheme="minorHAnsi" w:hAnsiTheme="minorHAnsi" w:cstheme="minorHAnsi"/>
        </w:rPr>
        <w:t xml:space="preserve"> </w:t>
      </w:r>
      <w:r w:rsidRPr="003C330D">
        <w:rPr>
          <w:rFonts w:asciiTheme="minorHAnsi" w:hAnsiTheme="minorHAnsi" w:cstheme="minorHAnsi"/>
        </w:rPr>
        <w:t>1.000</w:t>
      </w:r>
      <w:r w:rsidR="00F70A3D" w:rsidRPr="00F70A3D">
        <w:rPr>
          <w:rFonts w:asciiTheme="minorHAnsi" w:hAnsiTheme="minorHAnsi" w:cstheme="minorHAnsi"/>
          <w:vertAlign w:val="superscript"/>
        </w:rPr>
        <w:t>i</w:t>
      </w:r>
      <w:r w:rsidRPr="00F70A3D">
        <w:rPr>
          <w:rFonts w:asciiTheme="minorHAnsi" w:hAnsiTheme="minorHAnsi" w:cstheme="minorHAnsi"/>
          <w:vertAlign w:val="superscript"/>
        </w:rPr>
        <w:t>è</w:t>
      </w:r>
      <w:r w:rsidR="003C3EE5" w:rsidRPr="00F70A3D">
        <w:rPr>
          <w:rFonts w:asciiTheme="minorHAnsi" w:hAnsiTheme="minorHAnsi" w:cstheme="minorHAnsi"/>
          <w:vertAlign w:val="superscript"/>
        </w:rPr>
        <w:t>mes</w:t>
      </w:r>
      <w:r w:rsidR="003C3EE5">
        <w:rPr>
          <w:rFonts w:asciiTheme="minorHAnsi" w:hAnsiTheme="minorHAnsi" w:cstheme="minorHAnsi"/>
        </w:rPr>
        <w:t xml:space="preserve"> – identifiant parcellaire </w:t>
      </w:r>
      <w:r w:rsidR="003500B8" w:rsidRPr="008E7195">
        <w:rPr>
          <w:rFonts w:asciiTheme="minorHAnsi" w:hAnsiTheme="minorHAnsi" w:cstheme="minorHAnsi"/>
          <w:highlight w:val="yellow"/>
        </w:rPr>
        <w:t>$$</w:t>
      </w:r>
    </w:p>
    <w:p w14:paraId="4DB05CA7" w14:textId="394A1AF8" w:rsidR="006E6A90" w:rsidRDefault="006E6A90" w:rsidP="006E6A90">
      <w:pPr>
        <w:widowControl w:val="0"/>
        <w:tabs>
          <w:tab w:val="left" w:pos="-1440"/>
          <w:tab w:val="left" w:pos="-720"/>
        </w:tabs>
        <w:rPr>
          <w:rFonts w:asciiTheme="minorHAnsi" w:hAnsiTheme="minorHAnsi" w:cstheme="minorHAnsi"/>
        </w:rPr>
      </w:pPr>
      <w:r w:rsidRPr="003C330D">
        <w:rPr>
          <w:rFonts w:asciiTheme="minorHAnsi" w:hAnsiTheme="minorHAnsi" w:cstheme="minorHAnsi"/>
          <w:b/>
        </w:rPr>
        <w:t xml:space="preserve">Lot </w:t>
      </w:r>
      <w:r>
        <w:rPr>
          <w:rFonts w:asciiTheme="minorHAnsi" w:hAnsiTheme="minorHAnsi" w:cstheme="minorHAnsi"/>
          <w:b/>
        </w:rPr>
        <w:t>A</w:t>
      </w:r>
      <w:r>
        <w:rPr>
          <w:rFonts w:asciiTheme="minorHAnsi" w:hAnsiTheme="minorHAnsi" w:cstheme="minorHAnsi"/>
          <w:b/>
        </w:rPr>
        <w:t>4</w:t>
      </w:r>
      <w:r>
        <w:rPr>
          <w:rFonts w:asciiTheme="minorHAnsi" w:hAnsiTheme="minorHAnsi" w:cstheme="minorHAnsi"/>
        </w:rPr>
        <w:t> : 1</w:t>
      </w:r>
      <w:r>
        <w:rPr>
          <w:rFonts w:asciiTheme="minorHAnsi" w:hAnsiTheme="minorHAnsi" w:cstheme="minorHAnsi"/>
        </w:rPr>
        <w:t>07</w:t>
      </w:r>
      <w:r>
        <w:rPr>
          <w:rFonts w:asciiTheme="minorHAnsi" w:hAnsiTheme="minorHAnsi" w:cstheme="minorHAnsi"/>
        </w:rPr>
        <w:t xml:space="preserve"> </w:t>
      </w:r>
      <w:r w:rsidRPr="003C330D">
        <w:rPr>
          <w:rFonts w:asciiTheme="minorHAnsi" w:hAnsiTheme="minorHAnsi" w:cstheme="minorHAnsi"/>
        </w:rPr>
        <w:t>/</w:t>
      </w:r>
      <w:r>
        <w:rPr>
          <w:rFonts w:asciiTheme="minorHAnsi" w:hAnsiTheme="minorHAnsi" w:cstheme="minorHAnsi"/>
        </w:rPr>
        <w:t xml:space="preserve"> </w:t>
      </w:r>
      <w:r w:rsidRPr="003C330D">
        <w:rPr>
          <w:rFonts w:asciiTheme="minorHAnsi" w:hAnsiTheme="minorHAnsi" w:cstheme="minorHAnsi"/>
        </w:rPr>
        <w:t>1.000</w:t>
      </w:r>
      <w:r w:rsidRPr="00F70A3D">
        <w:rPr>
          <w:rFonts w:asciiTheme="minorHAnsi" w:hAnsiTheme="minorHAnsi" w:cstheme="minorHAnsi"/>
          <w:vertAlign w:val="superscript"/>
        </w:rPr>
        <w:t>ièmes</w:t>
      </w:r>
      <w:r>
        <w:rPr>
          <w:rFonts w:asciiTheme="minorHAnsi" w:hAnsiTheme="minorHAnsi" w:cstheme="minorHAnsi"/>
        </w:rPr>
        <w:t xml:space="preserve"> – identifiant parcellaire </w:t>
      </w:r>
      <w:r w:rsidRPr="008E7195">
        <w:rPr>
          <w:rFonts w:asciiTheme="minorHAnsi" w:hAnsiTheme="minorHAnsi" w:cstheme="minorHAnsi"/>
          <w:highlight w:val="yellow"/>
        </w:rPr>
        <w:t>$$</w:t>
      </w:r>
    </w:p>
    <w:p w14:paraId="53B03638"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ab/>
        <w:t>---------------</w:t>
      </w:r>
    </w:p>
    <w:p w14:paraId="2A1CDB36" w14:textId="385DB8CC"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lastRenderedPageBreak/>
        <w:t>Ensemble : mille</w:t>
      </w:r>
      <w:r w:rsidR="00F70A3D">
        <w:rPr>
          <w:rFonts w:asciiTheme="minorHAnsi" w:hAnsiTheme="minorHAnsi" w:cstheme="minorHAnsi"/>
        </w:rPr>
        <w:t xml:space="preserve"> </w:t>
      </w:r>
      <w:r w:rsidRPr="003C330D">
        <w:rPr>
          <w:rFonts w:asciiTheme="minorHAnsi" w:hAnsiTheme="minorHAnsi" w:cstheme="minorHAnsi"/>
        </w:rPr>
        <w:t>/</w:t>
      </w:r>
      <w:r w:rsidR="00F70A3D">
        <w:rPr>
          <w:rFonts w:asciiTheme="minorHAnsi" w:hAnsiTheme="minorHAnsi" w:cstheme="minorHAnsi"/>
        </w:rPr>
        <w:t xml:space="preserve"> </w:t>
      </w:r>
      <w:r w:rsidRPr="003C330D">
        <w:rPr>
          <w:rFonts w:asciiTheme="minorHAnsi" w:hAnsiTheme="minorHAnsi" w:cstheme="minorHAnsi"/>
        </w:rPr>
        <w:t>millièmes (1.000</w:t>
      </w:r>
      <w:r w:rsidR="00F70A3D">
        <w:rPr>
          <w:rFonts w:asciiTheme="minorHAnsi" w:hAnsiTheme="minorHAnsi" w:cstheme="minorHAnsi"/>
        </w:rPr>
        <w:t xml:space="preserve"> </w:t>
      </w:r>
      <w:r w:rsidRPr="003C330D">
        <w:rPr>
          <w:rFonts w:asciiTheme="minorHAnsi" w:hAnsiTheme="minorHAnsi" w:cstheme="minorHAnsi"/>
        </w:rPr>
        <w:t>/</w:t>
      </w:r>
      <w:r w:rsidR="00F70A3D">
        <w:rPr>
          <w:rFonts w:asciiTheme="minorHAnsi" w:hAnsiTheme="minorHAnsi" w:cstheme="minorHAnsi"/>
        </w:rPr>
        <w:t xml:space="preserve"> </w:t>
      </w:r>
      <w:r w:rsidRPr="003C330D">
        <w:rPr>
          <w:rFonts w:asciiTheme="minorHAnsi" w:hAnsiTheme="minorHAnsi" w:cstheme="minorHAnsi"/>
        </w:rPr>
        <w:t>1.000</w:t>
      </w:r>
      <w:r w:rsidR="00F70A3D" w:rsidRPr="00F70A3D">
        <w:rPr>
          <w:rFonts w:asciiTheme="minorHAnsi" w:hAnsiTheme="minorHAnsi" w:cstheme="minorHAnsi"/>
          <w:vertAlign w:val="superscript"/>
        </w:rPr>
        <w:t>ièmes</w:t>
      </w:r>
      <w:r w:rsidRPr="003C330D">
        <w:rPr>
          <w:rFonts w:asciiTheme="minorHAnsi" w:hAnsiTheme="minorHAnsi" w:cstheme="minorHAnsi"/>
        </w:rPr>
        <w:t>)</w:t>
      </w:r>
    </w:p>
    <w:p w14:paraId="30126A6E" w14:textId="77777777" w:rsidR="003C330D" w:rsidRPr="003C330D" w:rsidRDefault="003C330D" w:rsidP="000F0B52">
      <w:pPr>
        <w:widowControl w:val="0"/>
        <w:tabs>
          <w:tab w:val="left" w:pos="-1440"/>
          <w:tab w:val="left" w:pos="-720"/>
        </w:tabs>
        <w:rPr>
          <w:rFonts w:asciiTheme="minorHAnsi" w:hAnsiTheme="minorHAnsi" w:cstheme="minorHAnsi"/>
        </w:rPr>
      </w:pPr>
    </w:p>
    <w:p w14:paraId="4D89C032" w14:textId="77777777" w:rsidR="003C330D" w:rsidRPr="003C330D" w:rsidRDefault="003C330D" w:rsidP="00173CE2">
      <w:pPr>
        <w:widowControl w:val="0"/>
        <w:numPr>
          <w:ilvl w:val="0"/>
          <w:numId w:val="1"/>
        </w:numPr>
        <w:tabs>
          <w:tab w:val="left" w:pos="-1440"/>
          <w:tab w:val="left" w:pos="-720"/>
        </w:tabs>
        <w:spacing w:line="259" w:lineRule="auto"/>
        <w:rPr>
          <w:rFonts w:asciiTheme="minorHAnsi" w:hAnsiTheme="minorHAnsi" w:cstheme="minorHAnsi"/>
          <w:b/>
          <w:u w:val="single"/>
        </w:rPr>
      </w:pPr>
      <w:r w:rsidRPr="003C330D">
        <w:rPr>
          <w:rFonts w:asciiTheme="minorHAnsi" w:hAnsiTheme="minorHAnsi" w:cstheme="minorHAnsi"/>
          <w:b/>
          <w:u w:val="single"/>
        </w:rPr>
        <w:t>Division en lots</w:t>
      </w:r>
    </w:p>
    <w:p w14:paraId="389F2DE2" w14:textId="77777777" w:rsidR="006E75FA" w:rsidRDefault="006E75FA" w:rsidP="000F0B52">
      <w:pPr>
        <w:widowControl w:val="0"/>
        <w:autoSpaceDE w:val="0"/>
        <w:autoSpaceDN w:val="0"/>
        <w:adjustRightInd w:val="0"/>
        <w:rPr>
          <w:rFonts w:asciiTheme="minorHAnsi" w:hAnsiTheme="minorHAnsi" w:cstheme="minorHAnsi"/>
        </w:rPr>
      </w:pPr>
    </w:p>
    <w:p w14:paraId="7586EABB" w14:textId="1E2498FF" w:rsidR="003C330D" w:rsidRPr="003C330D" w:rsidRDefault="003C330D" w:rsidP="000F0B52">
      <w:pPr>
        <w:widowControl w:val="0"/>
        <w:autoSpaceDE w:val="0"/>
        <w:autoSpaceDN w:val="0"/>
        <w:adjustRightInd w:val="0"/>
        <w:rPr>
          <w:rFonts w:asciiTheme="minorHAnsi" w:hAnsiTheme="minorHAnsi" w:cstheme="minorHAnsi"/>
        </w:rPr>
      </w:pPr>
      <w:r w:rsidRPr="003C330D">
        <w:rPr>
          <w:rFonts w:asciiTheme="minorHAnsi" w:hAnsiTheme="minorHAnsi" w:cstheme="minorHAnsi"/>
        </w:rPr>
        <w:t xml:space="preserve">1/ </w:t>
      </w:r>
      <w:r w:rsidR="006F4A2E">
        <w:rPr>
          <w:rFonts w:asciiTheme="minorHAnsi" w:hAnsiTheme="minorHAnsi" w:cstheme="minorHAnsi"/>
        </w:rPr>
        <w:t>L’appartement</w:t>
      </w:r>
      <w:r w:rsidRPr="003C330D">
        <w:rPr>
          <w:rFonts w:asciiTheme="minorHAnsi" w:hAnsiTheme="minorHAnsi" w:cstheme="minorHAnsi"/>
        </w:rPr>
        <w:t xml:space="preserve"> dénommé « </w:t>
      </w:r>
      <w:r w:rsidRPr="003C330D">
        <w:rPr>
          <w:rFonts w:asciiTheme="minorHAnsi" w:hAnsiTheme="minorHAnsi" w:cstheme="minorHAnsi"/>
          <w:b/>
        </w:rPr>
        <w:t xml:space="preserve">lot </w:t>
      </w:r>
      <w:r w:rsidR="008E7195">
        <w:rPr>
          <w:rFonts w:asciiTheme="minorHAnsi" w:hAnsiTheme="minorHAnsi" w:cstheme="minorHAnsi"/>
          <w:b/>
        </w:rPr>
        <w:t>A0</w:t>
      </w:r>
      <w:r w:rsidRPr="003C330D">
        <w:rPr>
          <w:rFonts w:asciiTheme="minorHAnsi" w:hAnsiTheme="minorHAnsi" w:cstheme="minorHAnsi"/>
          <w:b/>
        </w:rPr>
        <w:t> »</w:t>
      </w:r>
      <w:r w:rsidRPr="003C330D">
        <w:rPr>
          <w:rFonts w:asciiTheme="minorHAnsi" w:hAnsiTheme="minorHAnsi" w:cstheme="minorHAnsi"/>
        </w:rPr>
        <w:t xml:space="preserve"> sis au rez-de-chaussée avec cave</w:t>
      </w:r>
      <w:r w:rsidR="006F4A2E">
        <w:rPr>
          <w:rFonts w:asciiTheme="minorHAnsi" w:hAnsiTheme="minorHAnsi" w:cstheme="minorHAnsi"/>
        </w:rPr>
        <w:t>s</w:t>
      </w:r>
      <w:r w:rsidRPr="003C330D">
        <w:rPr>
          <w:rFonts w:asciiTheme="minorHAnsi" w:hAnsiTheme="minorHAnsi" w:cstheme="minorHAnsi"/>
        </w:rPr>
        <w:t xml:space="preserve"> au sous-sol, comprenant :</w:t>
      </w:r>
    </w:p>
    <w:p w14:paraId="02DBC3D2" w14:textId="77777777" w:rsidR="007B7635" w:rsidRDefault="003C330D" w:rsidP="000F0B52">
      <w:pPr>
        <w:widowControl w:val="0"/>
        <w:numPr>
          <w:ilvl w:val="0"/>
          <w:numId w:val="35"/>
        </w:numPr>
        <w:autoSpaceDE w:val="0"/>
        <w:autoSpaceDN w:val="0"/>
        <w:adjustRightInd w:val="0"/>
        <w:rPr>
          <w:rFonts w:asciiTheme="minorHAnsi" w:hAnsiTheme="minorHAnsi" w:cstheme="minorHAnsi"/>
        </w:rPr>
      </w:pPr>
      <w:r w:rsidRPr="003C330D">
        <w:rPr>
          <w:rFonts w:asciiTheme="minorHAnsi" w:hAnsiTheme="minorHAnsi" w:cstheme="minorHAnsi"/>
          <w:u w:val="single"/>
        </w:rPr>
        <w:t>En propriété privative et exclusive</w:t>
      </w:r>
      <w:r w:rsidRPr="003C330D">
        <w:rPr>
          <w:rFonts w:asciiTheme="minorHAnsi" w:hAnsiTheme="minorHAnsi" w:cstheme="minorHAnsi"/>
        </w:rPr>
        <w:t xml:space="preserve"> : </w:t>
      </w:r>
      <w:r w:rsidRPr="007B7635">
        <w:rPr>
          <w:rFonts w:asciiTheme="minorHAnsi" w:hAnsiTheme="minorHAnsi" w:cstheme="minorHAnsi"/>
          <w:i/>
          <w:iCs/>
        </w:rPr>
        <w:t>au niveau du rez-de-chaussée</w:t>
      </w:r>
      <w:r w:rsidRPr="003C330D">
        <w:rPr>
          <w:rFonts w:asciiTheme="minorHAnsi" w:hAnsiTheme="minorHAnsi" w:cstheme="minorHAnsi"/>
        </w:rPr>
        <w:t xml:space="preserve"> : </w:t>
      </w:r>
      <w:r w:rsidR="006F4A2E">
        <w:rPr>
          <w:rFonts w:asciiTheme="minorHAnsi" w:hAnsiTheme="minorHAnsi" w:cstheme="minorHAnsi"/>
        </w:rPr>
        <w:t xml:space="preserve">l’ensemble des pièces reprises sous teinte </w:t>
      </w:r>
      <w:proofErr w:type="spellStart"/>
      <w:r w:rsidR="006F4A2E">
        <w:rPr>
          <w:rFonts w:asciiTheme="minorHAnsi" w:hAnsiTheme="minorHAnsi" w:cstheme="minorHAnsi"/>
        </w:rPr>
        <w:t>fuschia</w:t>
      </w:r>
      <w:proofErr w:type="spellEnd"/>
      <w:r w:rsidR="006F4A2E">
        <w:rPr>
          <w:rFonts w:asciiTheme="minorHAnsi" w:hAnsiTheme="minorHAnsi" w:cstheme="minorHAnsi"/>
        </w:rPr>
        <w:t xml:space="preserve"> au plan </w:t>
      </w:r>
      <w:r w:rsidR="007B7635">
        <w:rPr>
          <w:rFonts w:asciiTheme="minorHAnsi" w:hAnsiTheme="minorHAnsi" w:cstheme="minorHAnsi"/>
        </w:rPr>
        <w:t>ci-annexé</w:t>
      </w:r>
      <w:r w:rsidRPr="003C330D">
        <w:rPr>
          <w:rFonts w:asciiTheme="minorHAnsi" w:hAnsiTheme="minorHAnsi" w:cstheme="minorHAnsi"/>
        </w:rPr>
        <w:t xml:space="preserve"> ; </w:t>
      </w:r>
    </w:p>
    <w:p w14:paraId="53E7F6D4" w14:textId="22F69AFA" w:rsidR="003C330D" w:rsidRDefault="003C330D" w:rsidP="007B7635">
      <w:pPr>
        <w:widowControl w:val="0"/>
        <w:autoSpaceDE w:val="0"/>
        <w:autoSpaceDN w:val="0"/>
        <w:adjustRightInd w:val="0"/>
        <w:ind w:left="720" w:firstLine="0"/>
        <w:rPr>
          <w:rFonts w:asciiTheme="minorHAnsi" w:hAnsiTheme="minorHAnsi" w:cstheme="minorHAnsi"/>
        </w:rPr>
      </w:pPr>
      <w:r w:rsidRPr="007B7635">
        <w:rPr>
          <w:rFonts w:asciiTheme="minorHAnsi" w:hAnsiTheme="minorHAnsi" w:cstheme="minorHAnsi"/>
          <w:i/>
          <w:iCs/>
        </w:rPr>
        <w:t>au niveau du sous-sol</w:t>
      </w:r>
      <w:r w:rsidRPr="003C330D">
        <w:rPr>
          <w:rFonts w:asciiTheme="minorHAnsi" w:hAnsiTheme="minorHAnsi" w:cstheme="minorHAnsi"/>
        </w:rPr>
        <w:t> : l</w:t>
      </w:r>
      <w:r w:rsidR="007B7635">
        <w:rPr>
          <w:rFonts w:asciiTheme="minorHAnsi" w:hAnsiTheme="minorHAnsi" w:cstheme="minorHAnsi"/>
        </w:rPr>
        <w:t>es</w:t>
      </w:r>
      <w:r w:rsidRPr="003C330D">
        <w:rPr>
          <w:rFonts w:asciiTheme="minorHAnsi" w:hAnsiTheme="minorHAnsi" w:cstheme="minorHAnsi"/>
        </w:rPr>
        <w:t xml:space="preserve"> cave</w:t>
      </w:r>
      <w:r w:rsidR="007B7635">
        <w:rPr>
          <w:rFonts w:asciiTheme="minorHAnsi" w:hAnsiTheme="minorHAnsi" w:cstheme="minorHAnsi"/>
        </w:rPr>
        <w:t xml:space="preserve">s 5 et 6 </w:t>
      </w:r>
      <w:r w:rsidR="007B7635" w:rsidRPr="007B7635">
        <w:rPr>
          <w:rFonts w:asciiTheme="minorHAnsi" w:hAnsiTheme="minorHAnsi" w:cstheme="minorHAnsi"/>
        </w:rPr>
        <w:t xml:space="preserve">reprises sous teinte </w:t>
      </w:r>
      <w:proofErr w:type="spellStart"/>
      <w:r w:rsidR="007B7635" w:rsidRPr="007B7635">
        <w:rPr>
          <w:rFonts w:asciiTheme="minorHAnsi" w:hAnsiTheme="minorHAnsi" w:cstheme="minorHAnsi"/>
        </w:rPr>
        <w:t>fuschia</w:t>
      </w:r>
      <w:proofErr w:type="spellEnd"/>
      <w:r w:rsidR="007B7635" w:rsidRPr="007B7635">
        <w:rPr>
          <w:rFonts w:asciiTheme="minorHAnsi" w:hAnsiTheme="minorHAnsi" w:cstheme="minorHAnsi"/>
        </w:rPr>
        <w:t xml:space="preserve"> au plan ci-annexé</w:t>
      </w:r>
      <w:r w:rsidRPr="003C330D">
        <w:rPr>
          <w:rFonts w:asciiTheme="minorHAnsi" w:hAnsiTheme="minorHAnsi" w:cstheme="minorHAnsi"/>
        </w:rPr>
        <w:t> ;</w:t>
      </w:r>
    </w:p>
    <w:p w14:paraId="67144E6E" w14:textId="039DD3AB" w:rsidR="007B7635" w:rsidRDefault="007B7635" w:rsidP="007B7635">
      <w:pPr>
        <w:widowControl w:val="0"/>
        <w:numPr>
          <w:ilvl w:val="0"/>
          <w:numId w:val="35"/>
        </w:numPr>
        <w:autoSpaceDE w:val="0"/>
        <w:autoSpaceDN w:val="0"/>
        <w:adjustRightInd w:val="0"/>
        <w:rPr>
          <w:rFonts w:asciiTheme="minorHAnsi" w:hAnsiTheme="minorHAnsi" w:cstheme="minorHAnsi"/>
        </w:rPr>
      </w:pPr>
      <w:r w:rsidRPr="003C330D">
        <w:rPr>
          <w:rFonts w:asciiTheme="minorHAnsi" w:hAnsiTheme="minorHAnsi" w:cstheme="minorHAnsi"/>
          <w:u w:val="single"/>
        </w:rPr>
        <w:t>En jouissance privative et exclusive </w:t>
      </w:r>
      <w:r w:rsidRPr="003C330D">
        <w:rPr>
          <w:rFonts w:asciiTheme="minorHAnsi" w:hAnsiTheme="minorHAnsi" w:cstheme="minorHAnsi"/>
        </w:rPr>
        <w:t>:</w:t>
      </w:r>
      <w:r>
        <w:rPr>
          <w:rFonts w:asciiTheme="minorHAnsi" w:hAnsiTheme="minorHAnsi" w:cstheme="minorHAnsi"/>
        </w:rPr>
        <w:t xml:space="preserve"> </w:t>
      </w:r>
      <w:r>
        <w:rPr>
          <w:rFonts w:asciiTheme="minorHAnsi" w:hAnsiTheme="minorHAnsi" w:cstheme="minorHAnsi"/>
          <w:i/>
          <w:iCs/>
        </w:rPr>
        <w:t>au niveau du sous-sol :</w:t>
      </w:r>
      <w:r w:rsidRPr="003C330D">
        <w:rPr>
          <w:rFonts w:asciiTheme="minorHAnsi" w:hAnsiTheme="minorHAnsi" w:cstheme="minorHAnsi"/>
        </w:rPr>
        <w:t xml:space="preserve"> </w:t>
      </w:r>
      <w:r w:rsidRPr="007B7635">
        <w:rPr>
          <w:rFonts w:asciiTheme="minorHAnsi" w:hAnsiTheme="minorHAnsi" w:cstheme="minorHAnsi"/>
        </w:rPr>
        <w:t xml:space="preserve">le couloir repris en teinte hachuré </w:t>
      </w:r>
      <w:proofErr w:type="spellStart"/>
      <w:r w:rsidRPr="007B7635">
        <w:rPr>
          <w:rFonts w:asciiTheme="minorHAnsi" w:hAnsiTheme="minorHAnsi" w:cstheme="minorHAnsi"/>
        </w:rPr>
        <w:t>fuschia</w:t>
      </w:r>
      <w:proofErr w:type="spellEnd"/>
      <w:r w:rsidRPr="007B7635">
        <w:rPr>
          <w:rFonts w:asciiTheme="minorHAnsi" w:hAnsiTheme="minorHAnsi" w:cstheme="minorHAnsi"/>
        </w:rPr>
        <w:t xml:space="preserve"> au plan ci-annexé, en jouissance privative et exclusive du lot A0, à charge d’entretien, terrasse reprise en teinte hachuré </w:t>
      </w:r>
      <w:proofErr w:type="spellStart"/>
      <w:r w:rsidRPr="007B7635">
        <w:rPr>
          <w:rFonts w:asciiTheme="minorHAnsi" w:hAnsiTheme="minorHAnsi" w:cstheme="minorHAnsi"/>
        </w:rPr>
        <w:t>fuschia</w:t>
      </w:r>
      <w:proofErr w:type="spellEnd"/>
      <w:r w:rsidRPr="007B7635">
        <w:rPr>
          <w:rFonts w:asciiTheme="minorHAnsi" w:hAnsiTheme="minorHAnsi" w:cstheme="minorHAnsi"/>
        </w:rPr>
        <w:t xml:space="preserve"> au plan ci-annexé, en jouissance privative et exclusive du lot A0, à charge d’entretien</w:t>
      </w:r>
      <w:r>
        <w:rPr>
          <w:rFonts w:asciiTheme="minorHAnsi" w:hAnsiTheme="minorHAnsi" w:cstheme="minorHAnsi"/>
        </w:rPr>
        <w:t xml:space="preserve"> </w:t>
      </w:r>
      <w:r w:rsidRPr="003C330D">
        <w:rPr>
          <w:rFonts w:asciiTheme="minorHAnsi" w:hAnsiTheme="minorHAnsi" w:cstheme="minorHAnsi"/>
        </w:rPr>
        <w:t>;</w:t>
      </w:r>
    </w:p>
    <w:p w14:paraId="72AE9EC2" w14:textId="67CB436D" w:rsidR="007B7635" w:rsidRPr="007B7635" w:rsidRDefault="007B7635" w:rsidP="007B7635">
      <w:pPr>
        <w:widowControl w:val="0"/>
        <w:autoSpaceDE w:val="0"/>
        <w:autoSpaceDN w:val="0"/>
        <w:adjustRightInd w:val="0"/>
        <w:ind w:left="720" w:firstLine="0"/>
        <w:rPr>
          <w:rFonts w:asciiTheme="minorHAnsi" w:hAnsiTheme="minorHAnsi" w:cstheme="minorHAnsi"/>
        </w:rPr>
      </w:pPr>
      <w:r w:rsidRPr="007B7635">
        <w:rPr>
          <w:rFonts w:asciiTheme="minorHAnsi" w:hAnsiTheme="minorHAnsi" w:cstheme="minorHAnsi"/>
          <w:i/>
          <w:iCs/>
        </w:rPr>
        <w:t xml:space="preserve">au niveau du </w:t>
      </w:r>
      <w:r>
        <w:rPr>
          <w:rFonts w:asciiTheme="minorHAnsi" w:hAnsiTheme="minorHAnsi" w:cstheme="minorHAnsi"/>
          <w:i/>
          <w:iCs/>
        </w:rPr>
        <w:t>rez-de-chaussée</w:t>
      </w:r>
      <w:r w:rsidRPr="007B7635">
        <w:rPr>
          <w:rFonts w:asciiTheme="minorHAnsi" w:hAnsiTheme="minorHAnsi" w:cstheme="minorHAnsi"/>
        </w:rPr>
        <w:t xml:space="preserve"> :</w:t>
      </w:r>
      <w:r w:rsidRPr="007B7635">
        <w:t xml:space="preserve"> </w:t>
      </w:r>
      <w:r w:rsidRPr="007B7635">
        <w:rPr>
          <w:rFonts w:asciiTheme="minorHAnsi" w:hAnsiTheme="minorHAnsi" w:cstheme="minorHAnsi"/>
        </w:rPr>
        <w:t xml:space="preserve">la cour arrière reprise en teinte hachuré </w:t>
      </w:r>
      <w:proofErr w:type="spellStart"/>
      <w:r w:rsidRPr="007B7635">
        <w:rPr>
          <w:rFonts w:asciiTheme="minorHAnsi" w:hAnsiTheme="minorHAnsi" w:cstheme="minorHAnsi"/>
        </w:rPr>
        <w:t>fuschia</w:t>
      </w:r>
      <w:proofErr w:type="spellEnd"/>
      <w:r w:rsidRPr="007B7635">
        <w:rPr>
          <w:rFonts w:asciiTheme="minorHAnsi" w:hAnsiTheme="minorHAnsi" w:cstheme="minorHAnsi"/>
        </w:rPr>
        <w:t xml:space="preserve"> au plan ci-annexé, en jouissance privative et exclusive du lot A0, à charge d’entretien</w:t>
      </w:r>
      <w:r>
        <w:rPr>
          <w:rFonts w:asciiTheme="minorHAnsi" w:hAnsiTheme="minorHAnsi" w:cstheme="minorHAnsi"/>
        </w:rPr>
        <w:t> ;</w:t>
      </w:r>
    </w:p>
    <w:p w14:paraId="44983A9C" w14:textId="61300EA8" w:rsidR="003C330D" w:rsidRDefault="003C330D" w:rsidP="000F0B52">
      <w:pPr>
        <w:widowControl w:val="0"/>
        <w:numPr>
          <w:ilvl w:val="0"/>
          <w:numId w:val="35"/>
        </w:numPr>
        <w:autoSpaceDE w:val="0"/>
        <w:autoSpaceDN w:val="0"/>
        <w:adjustRightInd w:val="0"/>
        <w:rPr>
          <w:rFonts w:asciiTheme="minorHAnsi" w:hAnsiTheme="minorHAnsi" w:cstheme="minorHAnsi"/>
        </w:rPr>
      </w:pPr>
      <w:r w:rsidRPr="003C330D">
        <w:rPr>
          <w:rFonts w:asciiTheme="minorHAnsi" w:hAnsiTheme="minorHAnsi" w:cstheme="minorHAnsi"/>
          <w:u w:val="single"/>
        </w:rPr>
        <w:t>En copropriété et indivision forcée</w:t>
      </w:r>
      <w:r w:rsidRPr="003C330D">
        <w:rPr>
          <w:rFonts w:asciiTheme="minorHAnsi" w:hAnsiTheme="minorHAnsi" w:cstheme="minorHAnsi"/>
        </w:rPr>
        <w:t xml:space="preserve"> : </w:t>
      </w:r>
      <w:r w:rsidR="007B7635">
        <w:rPr>
          <w:rFonts w:asciiTheme="minorHAnsi" w:hAnsiTheme="minorHAnsi" w:cstheme="minorHAnsi"/>
        </w:rPr>
        <w:t>deux cent cinquante</w:t>
      </w:r>
      <w:r w:rsidRPr="003C330D">
        <w:rPr>
          <w:rFonts w:asciiTheme="minorHAnsi" w:hAnsiTheme="minorHAnsi" w:cstheme="minorHAnsi"/>
        </w:rPr>
        <w:t>/millièmes (</w:t>
      </w:r>
      <w:r w:rsidR="007B7635">
        <w:rPr>
          <w:rFonts w:asciiTheme="minorHAnsi" w:hAnsiTheme="minorHAnsi" w:cstheme="minorHAnsi"/>
        </w:rPr>
        <w:t>250</w:t>
      </w:r>
      <w:r w:rsidRPr="003C330D">
        <w:rPr>
          <w:rFonts w:asciiTheme="minorHAnsi" w:hAnsiTheme="minorHAnsi" w:cstheme="minorHAnsi"/>
        </w:rPr>
        <w:t xml:space="preserve">/1.000 </w:t>
      </w:r>
      <w:proofErr w:type="spellStart"/>
      <w:r w:rsidRPr="003C330D">
        <w:rPr>
          <w:rFonts w:asciiTheme="minorHAnsi" w:hAnsiTheme="minorHAnsi" w:cstheme="minorHAnsi"/>
        </w:rPr>
        <w:t>èmes</w:t>
      </w:r>
      <w:proofErr w:type="spellEnd"/>
      <w:r w:rsidRPr="003C330D">
        <w:rPr>
          <w:rFonts w:asciiTheme="minorHAnsi" w:hAnsiTheme="minorHAnsi" w:cstheme="minorHAnsi"/>
        </w:rPr>
        <w:t>) des parties communes dont le terrain ;</w:t>
      </w:r>
    </w:p>
    <w:tbl>
      <w:tblPr>
        <w:tblStyle w:val="Grilledutableau"/>
        <w:tblW w:w="0" w:type="auto"/>
        <w:tblInd w:w="720" w:type="dxa"/>
        <w:tblLook w:val="04A0" w:firstRow="1" w:lastRow="0" w:firstColumn="1" w:lastColumn="0" w:noHBand="0" w:noVBand="1"/>
      </w:tblPr>
      <w:tblGrid>
        <w:gridCol w:w="7774"/>
      </w:tblGrid>
      <w:tr w:rsidR="007B7635" w14:paraId="5D09ADA6" w14:textId="77777777" w:rsidTr="007B7635">
        <w:tc>
          <w:tcPr>
            <w:tcW w:w="8494" w:type="dxa"/>
          </w:tcPr>
          <w:p w14:paraId="53E6EC72" w14:textId="18967123" w:rsidR="007B7635" w:rsidRDefault="007B7635" w:rsidP="007B7635">
            <w:pPr>
              <w:widowControl w:val="0"/>
              <w:autoSpaceDE w:val="0"/>
              <w:autoSpaceDN w:val="0"/>
              <w:adjustRightInd w:val="0"/>
              <w:ind w:firstLine="0"/>
              <w:rPr>
                <w:rFonts w:asciiTheme="minorHAnsi" w:hAnsiTheme="minorHAnsi" w:cstheme="minorHAnsi"/>
              </w:rPr>
            </w:pPr>
            <w:r>
              <w:rPr>
                <w:rFonts w:asciiTheme="minorHAnsi" w:hAnsiTheme="minorHAnsi" w:cstheme="minorHAnsi"/>
              </w:rPr>
              <w:t xml:space="preserve">Il est précisé que le comparant ou tout futur </w:t>
            </w:r>
            <w:r w:rsidRPr="007B7635">
              <w:rPr>
                <w:rFonts w:asciiTheme="minorHAnsi" w:hAnsiTheme="minorHAnsi" w:cstheme="minorHAnsi"/>
              </w:rPr>
              <w:t>propriétaire de l’entité A0 est d’ores et déjà autorisé à entreprendre toutes les</w:t>
            </w:r>
            <w:r>
              <w:rPr>
                <w:rFonts w:asciiTheme="minorHAnsi" w:hAnsiTheme="minorHAnsi" w:cstheme="minorHAnsi"/>
              </w:rPr>
              <w:t xml:space="preserve"> </w:t>
            </w:r>
            <w:r w:rsidRPr="007B7635">
              <w:rPr>
                <w:rFonts w:asciiTheme="minorHAnsi" w:hAnsiTheme="minorHAnsi" w:cstheme="minorHAnsi"/>
              </w:rPr>
              <w:t>démarches/travaux nécessaires afin d’obtenir le permis</w:t>
            </w:r>
            <w:r>
              <w:rPr>
                <w:rFonts w:asciiTheme="minorHAnsi" w:hAnsiTheme="minorHAnsi" w:cstheme="minorHAnsi"/>
              </w:rPr>
              <w:t xml:space="preserve"> d’urbanisme</w:t>
            </w:r>
            <w:r w:rsidRPr="007B7635">
              <w:rPr>
                <w:rFonts w:asciiTheme="minorHAnsi" w:hAnsiTheme="minorHAnsi" w:cstheme="minorHAnsi"/>
              </w:rPr>
              <w:t xml:space="preserve"> pour la modification de la partie arrière afin de</w:t>
            </w:r>
            <w:r>
              <w:rPr>
                <w:rFonts w:asciiTheme="minorHAnsi" w:hAnsiTheme="minorHAnsi" w:cstheme="minorHAnsi"/>
              </w:rPr>
              <w:t xml:space="preserve"> </w:t>
            </w:r>
            <w:r w:rsidRPr="007B7635">
              <w:rPr>
                <w:rFonts w:asciiTheme="minorHAnsi" w:hAnsiTheme="minorHAnsi" w:cstheme="minorHAnsi"/>
              </w:rPr>
              <w:t xml:space="preserve">permettre l’accès à la cave 6. Il est également </w:t>
            </w:r>
            <w:r>
              <w:rPr>
                <w:rFonts w:asciiTheme="minorHAnsi" w:hAnsiTheme="minorHAnsi" w:cstheme="minorHAnsi"/>
              </w:rPr>
              <w:t>précisé que le comparant ou tout futur propriétaire du lot A0 pourra</w:t>
            </w:r>
            <w:r w:rsidRPr="007B7635">
              <w:rPr>
                <w:rFonts w:asciiTheme="minorHAnsi" w:hAnsiTheme="minorHAnsi" w:cstheme="minorHAnsi"/>
              </w:rPr>
              <w:t xml:space="preserve"> agrandir et changer l’affectation des</w:t>
            </w:r>
            <w:r>
              <w:rPr>
                <w:rFonts w:asciiTheme="minorHAnsi" w:hAnsiTheme="minorHAnsi" w:cstheme="minorHAnsi"/>
              </w:rPr>
              <w:t xml:space="preserve"> </w:t>
            </w:r>
            <w:r w:rsidRPr="007B7635">
              <w:rPr>
                <w:rFonts w:asciiTheme="minorHAnsi" w:hAnsiTheme="minorHAnsi" w:cstheme="minorHAnsi"/>
              </w:rPr>
              <w:t xml:space="preserve">sous-sols </w:t>
            </w:r>
            <w:r>
              <w:rPr>
                <w:rFonts w:asciiTheme="minorHAnsi" w:hAnsiTheme="minorHAnsi" w:cstheme="minorHAnsi"/>
              </w:rPr>
              <w:t>en logement</w:t>
            </w:r>
            <w:r w:rsidRPr="007B7635">
              <w:rPr>
                <w:rFonts w:asciiTheme="minorHAnsi" w:hAnsiTheme="minorHAnsi" w:cstheme="minorHAnsi"/>
              </w:rPr>
              <w:t xml:space="preserve">. </w:t>
            </w:r>
            <w:r>
              <w:rPr>
                <w:rFonts w:asciiTheme="minorHAnsi" w:hAnsiTheme="minorHAnsi" w:cstheme="minorHAnsi"/>
              </w:rPr>
              <w:t xml:space="preserve">Pour ce faire, il est précisé que l’accord de la copropriété ne sera pas requis mais toutes les autorisations administratives (permis d’urbanisme, </w:t>
            </w:r>
            <w:proofErr w:type="spellStart"/>
            <w:r>
              <w:rPr>
                <w:rFonts w:asciiTheme="minorHAnsi" w:hAnsiTheme="minorHAnsi" w:cstheme="minorHAnsi"/>
              </w:rPr>
              <w:t>alccord</w:t>
            </w:r>
            <w:proofErr w:type="spellEnd"/>
            <w:r>
              <w:rPr>
                <w:rFonts w:asciiTheme="minorHAnsi" w:hAnsiTheme="minorHAnsi" w:cstheme="minorHAnsi"/>
              </w:rPr>
              <w:t xml:space="preserve"> </w:t>
            </w:r>
            <w:proofErr w:type="spellStart"/>
            <w:r>
              <w:rPr>
                <w:rFonts w:asciiTheme="minorHAnsi" w:hAnsiTheme="minorHAnsi" w:cstheme="minorHAnsi"/>
              </w:rPr>
              <w:t>ud</w:t>
            </w:r>
            <w:proofErr w:type="spellEnd"/>
            <w:r>
              <w:rPr>
                <w:rFonts w:asciiTheme="minorHAnsi" w:hAnsiTheme="minorHAnsi" w:cstheme="minorHAnsi"/>
              </w:rPr>
              <w:t xml:space="preserve"> SIAMU,…) devront </w:t>
            </w:r>
            <w:r w:rsidR="006E6A90">
              <w:rPr>
                <w:rFonts w:asciiTheme="minorHAnsi" w:hAnsiTheme="minorHAnsi" w:cstheme="minorHAnsi"/>
              </w:rPr>
              <w:t>être obtenues par le propriétaire du lot A0.</w:t>
            </w:r>
            <w:r>
              <w:rPr>
                <w:rFonts w:asciiTheme="minorHAnsi" w:hAnsiTheme="minorHAnsi" w:cstheme="minorHAnsi"/>
              </w:rPr>
              <w:t xml:space="preserve"> </w:t>
            </w:r>
            <w:r w:rsidRPr="007B7635">
              <w:rPr>
                <w:rFonts w:asciiTheme="minorHAnsi" w:hAnsiTheme="minorHAnsi" w:cstheme="minorHAnsi"/>
              </w:rPr>
              <w:t>L’ensemble de</w:t>
            </w:r>
            <w:r w:rsidR="006E6A90">
              <w:rPr>
                <w:rFonts w:asciiTheme="minorHAnsi" w:hAnsiTheme="minorHAnsi" w:cstheme="minorHAnsi"/>
              </w:rPr>
              <w:t>s</w:t>
            </w:r>
            <w:r w:rsidRPr="007B7635">
              <w:rPr>
                <w:rFonts w:asciiTheme="minorHAnsi" w:hAnsiTheme="minorHAnsi" w:cstheme="minorHAnsi"/>
              </w:rPr>
              <w:t xml:space="preserve"> frais sera 100% à charge </w:t>
            </w:r>
            <w:r w:rsidR="006E6A90">
              <w:rPr>
                <w:rFonts w:asciiTheme="minorHAnsi" w:hAnsiTheme="minorHAnsi" w:cstheme="minorHAnsi"/>
              </w:rPr>
              <w:t xml:space="preserve">du propriétaire </w:t>
            </w:r>
            <w:r w:rsidRPr="007B7635">
              <w:rPr>
                <w:rFonts w:asciiTheme="minorHAnsi" w:hAnsiTheme="minorHAnsi" w:cstheme="minorHAnsi"/>
              </w:rPr>
              <w:t>de l’entité A0</w:t>
            </w:r>
            <w:r>
              <w:rPr>
                <w:rFonts w:asciiTheme="minorHAnsi" w:hAnsiTheme="minorHAnsi" w:cstheme="minorHAnsi"/>
              </w:rPr>
              <w:t xml:space="preserve"> </w:t>
            </w:r>
            <w:r w:rsidRPr="007B7635">
              <w:rPr>
                <w:rFonts w:asciiTheme="minorHAnsi" w:hAnsiTheme="minorHAnsi" w:cstheme="minorHAnsi"/>
              </w:rPr>
              <w:t>(réalisation des plans, PU, architecte, travaux, état des lieux avant travaux, modification de l’acte de base,…)</w:t>
            </w:r>
          </w:p>
        </w:tc>
      </w:tr>
    </w:tbl>
    <w:p w14:paraId="7CD35FEC" w14:textId="77777777" w:rsidR="007B7635" w:rsidRPr="003C330D" w:rsidRDefault="007B7635" w:rsidP="007B7635">
      <w:pPr>
        <w:widowControl w:val="0"/>
        <w:autoSpaceDE w:val="0"/>
        <w:autoSpaceDN w:val="0"/>
        <w:adjustRightInd w:val="0"/>
        <w:ind w:left="720" w:firstLine="0"/>
        <w:rPr>
          <w:rFonts w:asciiTheme="minorHAnsi" w:hAnsiTheme="minorHAnsi" w:cstheme="minorHAnsi"/>
        </w:rPr>
      </w:pPr>
    </w:p>
    <w:p w14:paraId="5EC6B208" w14:textId="77777777" w:rsidR="003C330D" w:rsidRPr="003C330D" w:rsidRDefault="003C330D" w:rsidP="000F0B52">
      <w:pPr>
        <w:widowControl w:val="0"/>
        <w:autoSpaceDE w:val="0"/>
        <w:autoSpaceDN w:val="0"/>
        <w:adjustRightInd w:val="0"/>
        <w:rPr>
          <w:rFonts w:asciiTheme="minorHAnsi" w:hAnsiTheme="minorHAnsi" w:cstheme="minorHAnsi"/>
        </w:rPr>
      </w:pPr>
      <w:r w:rsidRPr="003C330D">
        <w:rPr>
          <w:rFonts w:asciiTheme="minorHAnsi" w:hAnsiTheme="minorHAnsi" w:cstheme="minorHAnsi"/>
        </w:rPr>
        <w:t>2/ L’appartement dénommé « </w:t>
      </w:r>
      <w:r w:rsidRPr="003C330D">
        <w:rPr>
          <w:rFonts w:asciiTheme="minorHAnsi" w:hAnsiTheme="minorHAnsi" w:cstheme="minorHAnsi"/>
          <w:b/>
        </w:rPr>
        <w:t>lot A1 »</w:t>
      </w:r>
      <w:r w:rsidRPr="003C330D">
        <w:rPr>
          <w:rFonts w:asciiTheme="minorHAnsi" w:hAnsiTheme="minorHAnsi" w:cstheme="minorHAnsi"/>
        </w:rPr>
        <w:t xml:space="preserve"> sis au premier étage, comprenant :</w:t>
      </w:r>
    </w:p>
    <w:p w14:paraId="728DDFFB" w14:textId="5108842D" w:rsidR="003C330D" w:rsidRPr="003C330D" w:rsidRDefault="003C330D" w:rsidP="007B7635">
      <w:pPr>
        <w:widowControl w:val="0"/>
        <w:numPr>
          <w:ilvl w:val="0"/>
          <w:numId w:val="35"/>
        </w:numPr>
        <w:autoSpaceDE w:val="0"/>
        <w:autoSpaceDN w:val="0"/>
        <w:adjustRightInd w:val="0"/>
        <w:rPr>
          <w:rFonts w:asciiTheme="minorHAnsi" w:hAnsiTheme="minorHAnsi" w:cstheme="minorHAnsi"/>
        </w:rPr>
      </w:pPr>
      <w:r w:rsidRPr="003C330D">
        <w:rPr>
          <w:rFonts w:asciiTheme="minorHAnsi" w:hAnsiTheme="minorHAnsi" w:cstheme="minorHAnsi"/>
          <w:u w:val="single"/>
        </w:rPr>
        <w:t>En propriété privative et exclusive</w:t>
      </w:r>
      <w:r w:rsidRPr="003C330D">
        <w:rPr>
          <w:rFonts w:asciiTheme="minorHAnsi" w:hAnsiTheme="minorHAnsi" w:cstheme="minorHAnsi"/>
        </w:rPr>
        <w:t xml:space="preserve"> : </w:t>
      </w:r>
      <w:r w:rsidR="007B7635">
        <w:rPr>
          <w:rFonts w:asciiTheme="minorHAnsi" w:hAnsiTheme="minorHAnsi" w:cstheme="minorHAnsi"/>
        </w:rPr>
        <w:t>l’ensemble des</w:t>
      </w:r>
      <w:r w:rsidRPr="003C330D">
        <w:rPr>
          <w:rFonts w:asciiTheme="minorHAnsi" w:hAnsiTheme="minorHAnsi" w:cstheme="minorHAnsi"/>
        </w:rPr>
        <w:t xml:space="preserve"> pièces reprises sous </w:t>
      </w:r>
      <w:r w:rsidR="007B7635">
        <w:rPr>
          <w:rFonts w:asciiTheme="minorHAnsi" w:hAnsiTheme="minorHAnsi" w:cstheme="minorHAnsi"/>
        </w:rPr>
        <w:t>teinte</w:t>
      </w:r>
      <w:r w:rsidRPr="003C330D">
        <w:rPr>
          <w:rFonts w:asciiTheme="minorHAnsi" w:hAnsiTheme="minorHAnsi" w:cstheme="minorHAnsi"/>
        </w:rPr>
        <w:t xml:space="preserve"> </w:t>
      </w:r>
      <w:r w:rsidR="006E6A90">
        <w:rPr>
          <w:rFonts w:asciiTheme="minorHAnsi" w:hAnsiTheme="minorHAnsi" w:cstheme="minorHAnsi"/>
        </w:rPr>
        <w:t xml:space="preserve">orange </w:t>
      </w:r>
      <w:r w:rsidRPr="003C330D">
        <w:rPr>
          <w:rFonts w:asciiTheme="minorHAnsi" w:hAnsiTheme="minorHAnsi" w:cstheme="minorHAnsi"/>
        </w:rPr>
        <w:t>au plan ci-annexé.</w:t>
      </w:r>
    </w:p>
    <w:p w14:paraId="47D69C0A" w14:textId="79183AD9" w:rsidR="003C330D" w:rsidRPr="003C330D" w:rsidRDefault="003C330D" w:rsidP="000F0B52">
      <w:pPr>
        <w:widowControl w:val="0"/>
        <w:numPr>
          <w:ilvl w:val="0"/>
          <w:numId w:val="35"/>
        </w:numPr>
        <w:autoSpaceDE w:val="0"/>
        <w:autoSpaceDN w:val="0"/>
        <w:adjustRightInd w:val="0"/>
        <w:rPr>
          <w:rFonts w:asciiTheme="minorHAnsi" w:hAnsiTheme="minorHAnsi" w:cstheme="minorHAnsi"/>
        </w:rPr>
      </w:pPr>
      <w:r w:rsidRPr="003C330D">
        <w:rPr>
          <w:rFonts w:asciiTheme="minorHAnsi" w:hAnsiTheme="minorHAnsi" w:cstheme="minorHAnsi"/>
          <w:u w:val="single"/>
        </w:rPr>
        <w:t>En jouissance privative et exclusive </w:t>
      </w:r>
      <w:r w:rsidRPr="003C330D">
        <w:rPr>
          <w:rFonts w:asciiTheme="minorHAnsi" w:hAnsiTheme="minorHAnsi" w:cstheme="minorHAnsi"/>
        </w:rPr>
        <w:t xml:space="preserve">: le balcon du côté de l’avenue </w:t>
      </w:r>
      <w:r w:rsidR="007B7635">
        <w:rPr>
          <w:rFonts w:asciiTheme="minorHAnsi" w:hAnsiTheme="minorHAnsi" w:cstheme="minorHAnsi"/>
        </w:rPr>
        <w:t xml:space="preserve">Emile </w:t>
      </w:r>
      <w:proofErr w:type="spellStart"/>
      <w:r w:rsidR="007B7635">
        <w:rPr>
          <w:rFonts w:asciiTheme="minorHAnsi" w:hAnsiTheme="minorHAnsi" w:cstheme="minorHAnsi"/>
        </w:rPr>
        <w:t>Banning</w:t>
      </w:r>
      <w:proofErr w:type="spellEnd"/>
      <w:r w:rsidR="007B7635">
        <w:rPr>
          <w:rFonts w:asciiTheme="minorHAnsi" w:hAnsiTheme="minorHAnsi" w:cstheme="minorHAnsi"/>
        </w:rPr>
        <w:t xml:space="preserve"> 66, à charge d’entretien </w:t>
      </w:r>
      <w:r w:rsidRPr="003C330D">
        <w:rPr>
          <w:rFonts w:asciiTheme="minorHAnsi" w:hAnsiTheme="minorHAnsi" w:cstheme="minorHAnsi"/>
        </w:rPr>
        <w:t>;</w:t>
      </w:r>
    </w:p>
    <w:p w14:paraId="0F2D0F37" w14:textId="387F11F8" w:rsidR="003C330D" w:rsidRPr="003C330D" w:rsidRDefault="003C330D" w:rsidP="000F0B52">
      <w:pPr>
        <w:widowControl w:val="0"/>
        <w:numPr>
          <w:ilvl w:val="0"/>
          <w:numId w:val="35"/>
        </w:numPr>
        <w:autoSpaceDE w:val="0"/>
        <w:autoSpaceDN w:val="0"/>
        <w:adjustRightInd w:val="0"/>
        <w:rPr>
          <w:rFonts w:asciiTheme="minorHAnsi" w:hAnsiTheme="minorHAnsi" w:cstheme="minorHAnsi"/>
        </w:rPr>
      </w:pPr>
      <w:r w:rsidRPr="003C330D">
        <w:rPr>
          <w:rFonts w:asciiTheme="minorHAnsi" w:hAnsiTheme="minorHAnsi" w:cstheme="minorHAnsi"/>
          <w:u w:val="single"/>
        </w:rPr>
        <w:t>En copropriété et indivision forcée</w:t>
      </w:r>
      <w:r w:rsidRPr="003C330D">
        <w:rPr>
          <w:rFonts w:asciiTheme="minorHAnsi" w:hAnsiTheme="minorHAnsi" w:cstheme="minorHAnsi"/>
        </w:rPr>
        <w:t xml:space="preserve"> : deux cent </w:t>
      </w:r>
      <w:r w:rsidR="007B7635">
        <w:rPr>
          <w:rFonts w:asciiTheme="minorHAnsi" w:hAnsiTheme="minorHAnsi" w:cstheme="minorHAnsi"/>
        </w:rPr>
        <w:t>trente-cinq</w:t>
      </w:r>
      <w:r w:rsidRPr="003C330D">
        <w:rPr>
          <w:rFonts w:asciiTheme="minorHAnsi" w:hAnsiTheme="minorHAnsi" w:cstheme="minorHAnsi"/>
        </w:rPr>
        <w:t>/millièmes (2</w:t>
      </w:r>
      <w:r w:rsidR="007B7635">
        <w:rPr>
          <w:rFonts w:asciiTheme="minorHAnsi" w:hAnsiTheme="minorHAnsi" w:cstheme="minorHAnsi"/>
        </w:rPr>
        <w:t>35</w:t>
      </w:r>
      <w:r w:rsidRPr="003C330D">
        <w:rPr>
          <w:rFonts w:asciiTheme="minorHAnsi" w:hAnsiTheme="minorHAnsi" w:cstheme="minorHAnsi"/>
        </w:rPr>
        <w:t xml:space="preserve">/1.000 </w:t>
      </w:r>
      <w:proofErr w:type="spellStart"/>
      <w:r w:rsidRPr="003C330D">
        <w:rPr>
          <w:rFonts w:asciiTheme="minorHAnsi" w:hAnsiTheme="minorHAnsi" w:cstheme="minorHAnsi"/>
        </w:rPr>
        <w:t>èmes</w:t>
      </w:r>
      <w:proofErr w:type="spellEnd"/>
      <w:r w:rsidRPr="003C330D">
        <w:rPr>
          <w:rFonts w:asciiTheme="minorHAnsi" w:hAnsiTheme="minorHAnsi" w:cstheme="minorHAnsi"/>
        </w:rPr>
        <w:t>) des parties communes dont le terrain ;</w:t>
      </w:r>
    </w:p>
    <w:p w14:paraId="4EAD73D1" w14:textId="77777777" w:rsidR="003C330D" w:rsidRPr="003C330D" w:rsidRDefault="003C330D" w:rsidP="000F0B52">
      <w:pPr>
        <w:widowControl w:val="0"/>
        <w:autoSpaceDE w:val="0"/>
        <w:autoSpaceDN w:val="0"/>
        <w:adjustRightInd w:val="0"/>
        <w:ind w:left="720"/>
        <w:rPr>
          <w:rFonts w:asciiTheme="minorHAnsi" w:hAnsiTheme="minorHAnsi" w:cstheme="minorHAnsi"/>
        </w:rPr>
      </w:pPr>
    </w:p>
    <w:p w14:paraId="6F40F3A9" w14:textId="77777777" w:rsidR="003C330D" w:rsidRPr="003C330D" w:rsidRDefault="003C330D" w:rsidP="000F0B52">
      <w:pPr>
        <w:widowControl w:val="0"/>
        <w:autoSpaceDE w:val="0"/>
        <w:autoSpaceDN w:val="0"/>
        <w:adjustRightInd w:val="0"/>
        <w:rPr>
          <w:rFonts w:asciiTheme="minorHAnsi" w:hAnsiTheme="minorHAnsi" w:cstheme="minorHAnsi"/>
        </w:rPr>
      </w:pPr>
      <w:r w:rsidRPr="003C330D">
        <w:rPr>
          <w:rFonts w:asciiTheme="minorHAnsi" w:hAnsiTheme="minorHAnsi" w:cstheme="minorHAnsi"/>
        </w:rPr>
        <w:t>3/ L’appartement dénommé « </w:t>
      </w:r>
      <w:r w:rsidRPr="003C330D">
        <w:rPr>
          <w:rFonts w:asciiTheme="minorHAnsi" w:hAnsiTheme="minorHAnsi" w:cstheme="minorHAnsi"/>
          <w:b/>
        </w:rPr>
        <w:t>lot A2 »</w:t>
      </w:r>
      <w:r w:rsidRPr="003C330D">
        <w:rPr>
          <w:rFonts w:asciiTheme="minorHAnsi" w:hAnsiTheme="minorHAnsi" w:cstheme="minorHAnsi"/>
        </w:rPr>
        <w:t xml:space="preserve"> sis au deuxième étage, comprenant :</w:t>
      </w:r>
    </w:p>
    <w:p w14:paraId="4296D39A" w14:textId="458B30C1" w:rsidR="003C330D" w:rsidRPr="003C330D" w:rsidRDefault="003C330D" w:rsidP="006E6A90">
      <w:pPr>
        <w:widowControl w:val="0"/>
        <w:numPr>
          <w:ilvl w:val="0"/>
          <w:numId w:val="35"/>
        </w:numPr>
        <w:autoSpaceDE w:val="0"/>
        <w:autoSpaceDN w:val="0"/>
        <w:adjustRightInd w:val="0"/>
        <w:rPr>
          <w:rFonts w:asciiTheme="minorHAnsi" w:hAnsiTheme="minorHAnsi" w:cstheme="minorHAnsi"/>
        </w:rPr>
      </w:pPr>
      <w:r w:rsidRPr="003C330D">
        <w:rPr>
          <w:rFonts w:asciiTheme="minorHAnsi" w:hAnsiTheme="minorHAnsi" w:cstheme="minorHAnsi"/>
          <w:u w:val="single"/>
        </w:rPr>
        <w:t>En propriété privative et exclusive</w:t>
      </w:r>
      <w:r w:rsidRPr="003C330D">
        <w:rPr>
          <w:rFonts w:asciiTheme="minorHAnsi" w:hAnsiTheme="minorHAnsi" w:cstheme="minorHAnsi"/>
        </w:rPr>
        <w:t xml:space="preserve"> : </w:t>
      </w:r>
      <w:r w:rsidR="006E6A90" w:rsidRPr="006E6A90">
        <w:rPr>
          <w:rFonts w:asciiTheme="minorHAnsi" w:hAnsiTheme="minorHAnsi" w:cstheme="minorHAnsi"/>
        </w:rPr>
        <w:t xml:space="preserve">l’ensemble des pièces reprises sous teinte </w:t>
      </w:r>
      <w:r w:rsidR="006E6A90">
        <w:rPr>
          <w:rFonts w:asciiTheme="minorHAnsi" w:hAnsiTheme="minorHAnsi" w:cstheme="minorHAnsi"/>
        </w:rPr>
        <w:t xml:space="preserve">turquoise </w:t>
      </w:r>
      <w:r w:rsidR="006E6A90" w:rsidRPr="006E6A90">
        <w:rPr>
          <w:rFonts w:asciiTheme="minorHAnsi" w:hAnsiTheme="minorHAnsi" w:cstheme="minorHAnsi"/>
        </w:rPr>
        <w:t>au plan ci-annexé</w:t>
      </w:r>
      <w:r w:rsidRPr="003C330D">
        <w:rPr>
          <w:rFonts w:asciiTheme="minorHAnsi" w:hAnsiTheme="minorHAnsi" w:cstheme="minorHAnsi"/>
        </w:rPr>
        <w:t>.</w:t>
      </w:r>
    </w:p>
    <w:p w14:paraId="5C9E48EC" w14:textId="30009032" w:rsidR="003C330D" w:rsidRDefault="003C330D" w:rsidP="000F0B52">
      <w:pPr>
        <w:widowControl w:val="0"/>
        <w:numPr>
          <w:ilvl w:val="0"/>
          <w:numId w:val="35"/>
        </w:numPr>
        <w:autoSpaceDE w:val="0"/>
        <w:autoSpaceDN w:val="0"/>
        <w:adjustRightInd w:val="0"/>
        <w:rPr>
          <w:rFonts w:asciiTheme="minorHAnsi" w:hAnsiTheme="minorHAnsi" w:cstheme="minorHAnsi"/>
        </w:rPr>
      </w:pPr>
      <w:r w:rsidRPr="003C330D">
        <w:rPr>
          <w:rFonts w:asciiTheme="minorHAnsi" w:hAnsiTheme="minorHAnsi" w:cstheme="minorHAnsi"/>
          <w:u w:val="single"/>
        </w:rPr>
        <w:t>En copropriété et indivision forcée</w:t>
      </w:r>
      <w:r w:rsidRPr="003C330D">
        <w:rPr>
          <w:rFonts w:asciiTheme="minorHAnsi" w:hAnsiTheme="minorHAnsi" w:cstheme="minorHAnsi"/>
        </w:rPr>
        <w:t xml:space="preserve"> : </w:t>
      </w:r>
      <w:r w:rsidR="006E6A90" w:rsidRPr="006E6A90">
        <w:rPr>
          <w:rFonts w:asciiTheme="minorHAnsi" w:hAnsiTheme="minorHAnsi" w:cstheme="minorHAnsi"/>
        </w:rPr>
        <w:t xml:space="preserve">deux cent trente-quatre/millièmes (234/1.000 </w:t>
      </w:r>
      <w:proofErr w:type="spellStart"/>
      <w:r w:rsidR="006E6A90" w:rsidRPr="006E6A90">
        <w:rPr>
          <w:rFonts w:asciiTheme="minorHAnsi" w:hAnsiTheme="minorHAnsi" w:cstheme="minorHAnsi"/>
        </w:rPr>
        <w:t>èmes</w:t>
      </w:r>
      <w:proofErr w:type="spellEnd"/>
      <w:r w:rsidR="006E6A90" w:rsidRPr="006E6A90">
        <w:rPr>
          <w:rFonts w:asciiTheme="minorHAnsi" w:hAnsiTheme="minorHAnsi" w:cstheme="minorHAnsi"/>
        </w:rPr>
        <w:t>) des parties communes dont le terrain</w:t>
      </w:r>
      <w:r w:rsidR="006E6A90">
        <w:rPr>
          <w:rFonts w:asciiTheme="minorHAnsi" w:hAnsiTheme="minorHAnsi" w:cstheme="minorHAnsi"/>
        </w:rPr>
        <w:t xml:space="preserve"> </w:t>
      </w:r>
      <w:r w:rsidRPr="003C330D">
        <w:rPr>
          <w:rFonts w:asciiTheme="minorHAnsi" w:hAnsiTheme="minorHAnsi" w:cstheme="minorHAnsi"/>
        </w:rPr>
        <w:t>;</w:t>
      </w:r>
    </w:p>
    <w:p w14:paraId="7206CC6D" w14:textId="77777777" w:rsidR="00F9310E" w:rsidRDefault="00F9310E" w:rsidP="00F9310E">
      <w:pPr>
        <w:widowControl w:val="0"/>
        <w:autoSpaceDE w:val="0"/>
        <w:autoSpaceDN w:val="0"/>
        <w:adjustRightInd w:val="0"/>
        <w:ind w:firstLine="0"/>
        <w:rPr>
          <w:rFonts w:asciiTheme="minorHAnsi" w:hAnsiTheme="minorHAnsi" w:cstheme="minorHAnsi"/>
        </w:rPr>
      </w:pPr>
    </w:p>
    <w:p w14:paraId="5C4441BC" w14:textId="0B91407F" w:rsidR="006E6A90" w:rsidRPr="003C330D" w:rsidRDefault="006E6A90" w:rsidP="006E6A90">
      <w:pPr>
        <w:widowControl w:val="0"/>
        <w:autoSpaceDE w:val="0"/>
        <w:autoSpaceDN w:val="0"/>
        <w:adjustRightInd w:val="0"/>
        <w:rPr>
          <w:rFonts w:asciiTheme="minorHAnsi" w:hAnsiTheme="minorHAnsi" w:cstheme="minorHAnsi"/>
        </w:rPr>
      </w:pPr>
      <w:r>
        <w:rPr>
          <w:rFonts w:asciiTheme="minorHAnsi" w:hAnsiTheme="minorHAnsi" w:cstheme="minorHAnsi"/>
        </w:rPr>
        <w:t>4</w:t>
      </w:r>
      <w:r w:rsidRPr="003C330D">
        <w:rPr>
          <w:rFonts w:asciiTheme="minorHAnsi" w:hAnsiTheme="minorHAnsi" w:cstheme="minorHAnsi"/>
        </w:rPr>
        <w:t>/ L’appartement dénommé « </w:t>
      </w:r>
      <w:r w:rsidRPr="003C330D">
        <w:rPr>
          <w:rFonts w:asciiTheme="minorHAnsi" w:hAnsiTheme="minorHAnsi" w:cstheme="minorHAnsi"/>
          <w:b/>
        </w:rPr>
        <w:t>lot A</w:t>
      </w:r>
      <w:r>
        <w:rPr>
          <w:rFonts w:asciiTheme="minorHAnsi" w:hAnsiTheme="minorHAnsi" w:cstheme="minorHAnsi"/>
          <w:b/>
        </w:rPr>
        <w:t>3</w:t>
      </w:r>
      <w:r w:rsidRPr="003C330D">
        <w:rPr>
          <w:rFonts w:asciiTheme="minorHAnsi" w:hAnsiTheme="minorHAnsi" w:cstheme="minorHAnsi"/>
          <w:b/>
        </w:rPr>
        <w:t> »</w:t>
      </w:r>
      <w:r w:rsidRPr="003C330D">
        <w:rPr>
          <w:rFonts w:asciiTheme="minorHAnsi" w:hAnsiTheme="minorHAnsi" w:cstheme="minorHAnsi"/>
        </w:rPr>
        <w:t xml:space="preserve"> sis au </w:t>
      </w:r>
      <w:r>
        <w:rPr>
          <w:rFonts w:asciiTheme="minorHAnsi" w:hAnsiTheme="minorHAnsi" w:cstheme="minorHAnsi"/>
        </w:rPr>
        <w:t>trois</w:t>
      </w:r>
      <w:r w:rsidRPr="003C330D">
        <w:rPr>
          <w:rFonts w:asciiTheme="minorHAnsi" w:hAnsiTheme="minorHAnsi" w:cstheme="minorHAnsi"/>
        </w:rPr>
        <w:t>ième étage, comprenant :</w:t>
      </w:r>
    </w:p>
    <w:p w14:paraId="419AC082" w14:textId="0BB0911D" w:rsidR="006E6A90" w:rsidRDefault="006E6A90" w:rsidP="006E6A90">
      <w:pPr>
        <w:widowControl w:val="0"/>
        <w:numPr>
          <w:ilvl w:val="0"/>
          <w:numId w:val="35"/>
        </w:numPr>
        <w:autoSpaceDE w:val="0"/>
        <w:autoSpaceDN w:val="0"/>
        <w:adjustRightInd w:val="0"/>
        <w:rPr>
          <w:rFonts w:asciiTheme="minorHAnsi" w:hAnsiTheme="minorHAnsi" w:cstheme="minorHAnsi"/>
        </w:rPr>
      </w:pPr>
      <w:r w:rsidRPr="003C330D">
        <w:rPr>
          <w:rFonts w:asciiTheme="minorHAnsi" w:hAnsiTheme="minorHAnsi" w:cstheme="minorHAnsi"/>
          <w:u w:val="single"/>
        </w:rPr>
        <w:t>En propriété privative et exclusive</w:t>
      </w:r>
      <w:r w:rsidRPr="003C330D">
        <w:rPr>
          <w:rFonts w:asciiTheme="minorHAnsi" w:hAnsiTheme="minorHAnsi" w:cstheme="minorHAnsi"/>
        </w:rPr>
        <w:t xml:space="preserve"> : </w:t>
      </w:r>
      <w:r w:rsidRPr="006E6A90">
        <w:rPr>
          <w:rFonts w:asciiTheme="minorHAnsi" w:hAnsiTheme="minorHAnsi" w:cstheme="minorHAnsi"/>
        </w:rPr>
        <w:t>un séjour, une cuisine, une salle de douches, une chambre et un débarras, l’ensemble des pièces étant reprises sous teinte verte au plan ci-annexé</w:t>
      </w:r>
      <w:r w:rsidRPr="003C330D">
        <w:rPr>
          <w:rFonts w:asciiTheme="minorHAnsi" w:hAnsiTheme="minorHAnsi" w:cstheme="minorHAnsi"/>
        </w:rPr>
        <w:t>.</w:t>
      </w:r>
    </w:p>
    <w:p w14:paraId="2E036D4B" w14:textId="3DF9BD62" w:rsidR="006E6A90" w:rsidRPr="003C330D" w:rsidRDefault="006E6A90" w:rsidP="006E6A90">
      <w:pPr>
        <w:widowControl w:val="0"/>
        <w:numPr>
          <w:ilvl w:val="0"/>
          <w:numId w:val="35"/>
        </w:numPr>
        <w:autoSpaceDE w:val="0"/>
        <w:autoSpaceDN w:val="0"/>
        <w:adjustRightInd w:val="0"/>
        <w:rPr>
          <w:rFonts w:asciiTheme="minorHAnsi" w:hAnsiTheme="minorHAnsi" w:cstheme="minorHAnsi"/>
        </w:rPr>
      </w:pPr>
      <w:r w:rsidRPr="006E6A90">
        <w:rPr>
          <w:rFonts w:asciiTheme="minorHAnsi" w:hAnsiTheme="minorHAnsi" w:cstheme="minorHAnsi"/>
          <w:u w:val="single"/>
        </w:rPr>
        <w:t>En jouissance privative et exclusive</w:t>
      </w:r>
      <w:r w:rsidRPr="006E6A90">
        <w:rPr>
          <w:rFonts w:asciiTheme="minorHAnsi" w:hAnsiTheme="minorHAnsi" w:cstheme="minorHAnsi"/>
        </w:rPr>
        <w:t xml:space="preserve"> :</w:t>
      </w:r>
      <w:r w:rsidRPr="006E6A90">
        <w:t xml:space="preserve"> </w:t>
      </w:r>
      <w:r w:rsidRPr="006E6A90">
        <w:rPr>
          <w:rFonts w:asciiTheme="minorHAnsi" w:hAnsiTheme="minorHAnsi" w:cstheme="minorHAnsi"/>
        </w:rPr>
        <w:t>la toiture plate à l’arrière, la toiture plate à l’arrière en teinte hachuré vert au plan ci-annexé, en jouissance privative et exclusive du lot A3, à charge d’entretien</w:t>
      </w:r>
    </w:p>
    <w:p w14:paraId="68D814B0" w14:textId="7B407844" w:rsidR="006E6A90" w:rsidRDefault="006E6A90" w:rsidP="006E6A90">
      <w:pPr>
        <w:widowControl w:val="0"/>
        <w:numPr>
          <w:ilvl w:val="0"/>
          <w:numId w:val="35"/>
        </w:numPr>
        <w:autoSpaceDE w:val="0"/>
        <w:autoSpaceDN w:val="0"/>
        <w:adjustRightInd w:val="0"/>
        <w:rPr>
          <w:rFonts w:asciiTheme="minorHAnsi" w:hAnsiTheme="minorHAnsi" w:cstheme="minorHAnsi"/>
        </w:rPr>
      </w:pPr>
      <w:r w:rsidRPr="003C330D">
        <w:rPr>
          <w:rFonts w:asciiTheme="minorHAnsi" w:hAnsiTheme="minorHAnsi" w:cstheme="minorHAnsi"/>
          <w:u w:val="single"/>
        </w:rPr>
        <w:lastRenderedPageBreak/>
        <w:t>En copropriété et indivision forcée</w:t>
      </w:r>
      <w:r w:rsidRPr="003C330D">
        <w:rPr>
          <w:rFonts w:asciiTheme="minorHAnsi" w:hAnsiTheme="minorHAnsi" w:cstheme="minorHAnsi"/>
        </w:rPr>
        <w:t xml:space="preserve"> : </w:t>
      </w:r>
      <w:r w:rsidRPr="006E6A90">
        <w:rPr>
          <w:rFonts w:asciiTheme="minorHAnsi" w:hAnsiTheme="minorHAnsi" w:cstheme="minorHAnsi"/>
        </w:rPr>
        <w:t xml:space="preserve">cent </w:t>
      </w:r>
      <w:r>
        <w:rPr>
          <w:rFonts w:asciiTheme="minorHAnsi" w:hAnsiTheme="minorHAnsi" w:cstheme="minorHAnsi"/>
        </w:rPr>
        <w:t>soixante-deux</w:t>
      </w:r>
      <w:r w:rsidRPr="006E6A90">
        <w:rPr>
          <w:rFonts w:asciiTheme="minorHAnsi" w:hAnsiTheme="minorHAnsi" w:cstheme="minorHAnsi"/>
        </w:rPr>
        <w:t>/millièmes (</w:t>
      </w:r>
      <w:r>
        <w:rPr>
          <w:rFonts w:asciiTheme="minorHAnsi" w:hAnsiTheme="minorHAnsi" w:cstheme="minorHAnsi"/>
        </w:rPr>
        <w:t>162</w:t>
      </w:r>
      <w:r w:rsidRPr="006E6A90">
        <w:rPr>
          <w:rFonts w:asciiTheme="minorHAnsi" w:hAnsiTheme="minorHAnsi" w:cstheme="minorHAnsi"/>
        </w:rPr>
        <w:t xml:space="preserve">/1.000 </w:t>
      </w:r>
      <w:proofErr w:type="spellStart"/>
      <w:r w:rsidRPr="006E6A90">
        <w:rPr>
          <w:rFonts w:asciiTheme="minorHAnsi" w:hAnsiTheme="minorHAnsi" w:cstheme="minorHAnsi"/>
        </w:rPr>
        <w:t>èmes</w:t>
      </w:r>
      <w:proofErr w:type="spellEnd"/>
      <w:r w:rsidRPr="006E6A90">
        <w:rPr>
          <w:rFonts w:asciiTheme="minorHAnsi" w:hAnsiTheme="minorHAnsi" w:cstheme="minorHAnsi"/>
        </w:rPr>
        <w:t>) des parties communes dont le terrain</w:t>
      </w:r>
      <w:r>
        <w:rPr>
          <w:rFonts w:asciiTheme="minorHAnsi" w:hAnsiTheme="minorHAnsi" w:cstheme="minorHAnsi"/>
        </w:rPr>
        <w:t xml:space="preserve"> </w:t>
      </w:r>
      <w:r w:rsidRPr="003C330D">
        <w:rPr>
          <w:rFonts w:asciiTheme="minorHAnsi" w:hAnsiTheme="minorHAnsi" w:cstheme="minorHAnsi"/>
        </w:rPr>
        <w:t>;</w:t>
      </w:r>
    </w:p>
    <w:p w14:paraId="32A0F860" w14:textId="757EE351" w:rsidR="004257E4" w:rsidRDefault="00F9310E" w:rsidP="00FA3678">
      <w:pPr>
        <w:widowControl w:val="0"/>
        <w:pBdr>
          <w:top w:val="single" w:sz="4" w:space="1" w:color="auto"/>
          <w:left w:val="single" w:sz="4" w:space="4" w:color="auto"/>
          <w:bottom w:val="single" w:sz="4" w:space="1" w:color="auto"/>
          <w:right w:val="single" w:sz="4" w:space="4" w:color="auto"/>
        </w:pBdr>
        <w:autoSpaceDE w:val="0"/>
        <w:autoSpaceDN w:val="0"/>
        <w:adjustRightInd w:val="0"/>
        <w:ind w:firstLine="0"/>
        <w:rPr>
          <w:rFonts w:asciiTheme="minorHAnsi" w:hAnsiTheme="minorHAnsi" w:cstheme="minorHAnsi"/>
        </w:rPr>
      </w:pPr>
      <w:r w:rsidRPr="00F9310E">
        <w:rPr>
          <w:rFonts w:asciiTheme="minorHAnsi" w:hAnsiTheme="minorHAnsi" w:cstheme="minorHAnsi"/>
        </w:rPr>
        <w:t xml:space="preserve">Le comparant ou </w:t>
      </w:r>
      <w:r>
        <w:rPr>
          <w:rFonts w:asciiTheme="minorHAnsi" w:hAnsiTheme="minorHAnsi" w:cstheme="minorHAnsi"/>
        </w:rPr>
        <w:t xml:space="preserve">tout futur propriétaire du lot </w:t>
      </w:r>
      <w:r w:rsidR="006E6A90">
        <w:rPr>
          <w:rFonts w:asciiTheme="minorHAnsi" w:hAnsiTheme="minorHAnsi" w:cstheme="minorHAnsi"/>
        </w:rPr>
        <w:t>A3</w:t>
      </w:r>
      <w:r w:rsidRPr="00F9310E">
        <w:rPr>
          <w:rFonts w:asciiTheme="minorHAnsi" w:hAnsiTheme="minorHAnsi" w:cstheme="minorHAnsi"/>
        </w:rPr>
        <w:t xml:space="preserve"> est autorisé à déposer une demande de</w:t>
      </w:r>
      <w:r>
        <w:rPr>
          <w:rFonts w:asciiTheme="minorHAnsi" w:hAnsiTheme="minorHAnsi" w:cstheme="minorHAnsi"/>
        </w:rPr>
        <w:t xml:space="preserve"> </w:t>
      </w:r>
      <w:r w:rsidRPr="00F9310E">
        <w:rPr>
          <w:rFonts w:asciiTheme="minorHAnsi" w:hAnsiTheme="minorHAnsi" w:cstheme="minorHAnsi"/>
        </w:rPr>
        <w:t xml:space="preserve">permis d’urbanisme </w:t>
      </w:r>
      <w:r w:rsidR="006E6A90" w:rsidRPr="006E6A90">
        <w:rPr>
          <w:rFonts w:asciiTheme="minorHAnsi" w:hAnsiTheme="minorHAnsi" w:cstheme="minorHAnsi"/>
        </w:rPr>
        <w:t>pour la création d’une terrasse sur la toiture</w:t>
      </w:r>
      <w:r w:rsidR="006E6A90">
        <w:rPr>
          <w:rFonts w:asciiTheme="minorHAnsi" w:hAnsiTheme="minorHAnsi" w:cstheme="minorHAnsi"/>
        </w:rPr>
        <w:t xml:space="preserve"> plate</w:t>
      </w:r>
      <w:r w:rsidR="006E6A90" w:rsidRPr="006E6A90">
        <w:rPr>
          <w:rFonts w:asciiTheme="minorHAnsi" w:hAnsiTheme="minorHAnsi" w:cstheme="minorHAnsi"/>
        </w:rPr>
        <w:t xml:space="preserve"> dont il a la</w:t>
      </w:r>
      <w:r w:rsidR="006E6A90">
        <w:rPr>
          <w:rFonts w:asciiTheme="minorHAnsi" w:hAnsiTheme="minorHAnsi" w:cstheme="minorHAnsi"/>
        </w:rPr>
        <w:t xml:space="preserve"> </w:t>
      </w:r>
      <w:r w:rsidR="006E6A90" w:rsidRPr="006E6A90">
        <w:rPr>
          <w:rFonts w:asciiTheme="minorHAnsi" w:hAnsiTheme="minorHAnsi" w:cstheme="minorHAnsi"/>
        </w:rPr>
        <w:t>jouissance</w:t>
      </w:r>
      <w:r w:rsidR="006E6A90">
        <w:rPr>
          <w:rFonts w:asciiTheme="minorHAnsi" w:hAnsiTheme="minorHAnsi" w:cstheme="minorHAnsi"/>
        </w:rPr>
        <w:t xml:space="preserve"> privative et exclusive </w:t>
      </w:r>
      <w:r w:rsidRPr="00F9310E">
        <w:rPr>
          <w:rFonts w:asciiTheme="minorHAnsi" w:hAnsiTheme="minorHAnsi" w:cstheme="minorHAnsi"/>
        </w:rPr>
        <w:t>et ce sans devoir requérir l’accord de la</w:t>
      </w:r>
      <w:r>
        <w:rPr>
          <w:rFonts w:asciiTheme="minorHAnsi" w:hAnsiTheme="minorHAnsi" w:cstheme="minorHAnsi"/>
        </w:rPr>
        <w:t xml:space="preserve"> </w:t>
      </w:r>
      <w:r w:rsidRPr="00F9310E">
        <w:rPr>
          <w:rFonts w:asciiTheme="minorHAnsi" w:hAnsiTheme="minorHAnsi" w:cstheme="minorHAnsi"/>
        </w:rPr>
        <w:t>copropriété, le tout à ses frais, risques et périls.</w:t>
      </w:r>
      <w:r>
        <w:rPr>
          <w:rFonts w:asciiTheme="minorHAnsi" w:hAnsiTheme="minorHAnsi" w:cstheme="minorHAnsi"/>
        </w:rPr>
        <w:t xml:space="preserve"> Il assumera seul tous les frais</w:t>
      </w:r>
      <w:r w:rsidR="00FA3678">
        <w:rPr>
          <w:rFonts w:asciiTheme="minorHAnsi" w:hAnsiTheme="minorHAnsi" w:cstheme="minorHAnsi"/>
        </w:rPr>
        <w:t>, y compris ceux</w:t>
      </w:r>
      <w:r>
        <w:rPr>
          <w:rFonts w:asciiTheme="minorHAnsi" w:hAnsiTheme="minorHAnsi" w:cstheme="minorHAnsi"/>
        </w:rPr>
        <w:t xml:space="preserve"> de l’acte de base modificatif qui s’imposerait par la suite.</w:t>
      </w:r>
    </w:p>
    <w:p w14:paraId="09F66E18" w14:textId="77777777" w:rsidR="00FA3678" w:rsidRDefault="00FA3678" w:rsidP="000F0B52">
      <w:pPr>
        <w:widowControl w:val="0"/>
        <w:autoSpaceDE w:val="0"/>
        <w:autoSpaceDN w:val="0"/>
        <w:adjustRightInd w:val="0"/>
        <w:rPr>
          <w:rFonts w:asciiTheme="minorHAnsi" w:hAnsiTheme="minorHAnsi" w:cstheme="minorHAnsi"/>
        </w:rPr>
      </w:pPr>
    </w:p>
    <w:p w14:paraId="7078ADFA" w14:textId="2B342183" w:rsidR="003C330D" w:rsidRPr="003C330D" w:rsidRDefault="00FA3678" w:rsidP="000F0B52">
      <w:pPr>
        <w:widowControl w:val="0"/>
        <w:autoSpaceDE w:val="0"/>
        <w:autoSpaceDN w:val="0"/>
        <w:adjustRightInd w:val="0"/>
        <w:rPr>
          <w:rFonts w:asciiTheme="minorHAnsi" w:hAnsiTheme="minorHAnsi" w:cstheme="minorHAnsi"/>
        </w:rPr>
      </w:pPr>
      <w:r>
        <w:rPr>
          <w:rFonts w:asciiTheme="minorHAnsi" w:hAnsiTheme="minorHAnsi" w:cstheme="minorHAnsi"/>
        </w:rPr>
        <w:t>5</w:t>
      </w:r>
      <w:r w:rsidR="003C330D" w:rsidRPr="003C330D">
        <w:rPr>
          <w:rFonts w:asciiTheme="minorHAnsi" w:hAnsiTheme="minorHAnsi" w:cstheme="minorHAnsi"/>
        </w:rPr>
        <w:t xml:space="preserve">/ </w:t>
      </w:r>
      <w:r>
        <w:rPr>
          <w:rFonts w:asciiTheme="minorHAnsi" w:hAnsiTheme="minorHAnsi" w:cstheme="minorHAnsi"/>
        </w:rPr>
        <w:t>Le studio</w:t>
      </w:r>
      <w:r w:rsidR="003C330D" w:rsidRPr="003C330D">
        <w:rPr>
          <w:rFonts w:asciiTheme="minorHAnsi" w:hAnsiTheme="minorHAnsi" w:cstheme="minorHAnsi"/>
        </w:rPr>
        <w:t xml:space="preserve"> dénommé « </w:t>
      </w:r>
      <w:r w:rsidR="003C330D" w:rsidRPr="003C330D">
        <w:rPr>
          <w:rFonts w:asciiTheme="minorHAnsi" w:hAnsiTheme="minorHAnsi" w:cstheme="minorHAnsi"/>
          <w:b/>
        </w:rPr>
        <w:t xml:space="preserve">lot </w:t>
      </w:r>
      <w:r>
        <w:rPr>
          <w:rFonts w:asciiTheme="minorHAnsi" w:hAnsiTheme="minorHAnsi" w:cstheme="minorHAnsi"/>
          <w:b/>
        </w:rPr>
        <w:t>A4</w:t>
      </w:r>
      <w:r w:rsidR="003C330D" w:rsidRPr="003C330D">
        <w:rPr>
          <w:rFonts w:asciiTheme="minorHAnsi" w:hAnsiTheme="minorHAnsi" w:cstheme="minorHAnsi"/>
          <w:b/>
        </w:rPr>
        <w:t> »</w:t>
      </w:r>
      <w:r w:rsidR="003C330D" w:rsidRPr="003C330D">
        <w:rPr>
          <w:rFonts w:asciiTheme="minorHAnsi" w:hAnsiTheme="minorHAnsi" w:cstheme="minorHAnsi"/>
        </w:rPr>
        <w:t xml:space="preserve"> sis </w:t>
      </w:r>
      <w:r>
        <w:rPr>
          <w:rFonts w:asciiTheme="minorHAnsi" w:hAnsiTheme="minorHAnsi" w:cstheme="minorHAnsi"/>
        </w:rPr>
        <w:t>au quatrième étage/</w:t>
      </w:r>
      <w:r w:rsidR="003C330D" w:rsidRPr="003C330D">
        <w:rPr>
          <w:rFonts w:asciiTheme="minorHAnsi" w:hAnsiTheme="minorHAnsi" w:cstheme="minorHAnsi"/>
        </w:rPr>
        <w:t>combles, comprenant :</w:t>
      </w:r>
    </w:p>
    <w:p w14:paraId="6F6117B8" w14:textId="29EA358A" w:rsidR="003C330D" w:rsidRPr="003C330D" w:rsidRDefault="003C330D" w:rsidP="00FA3678">
      <w:pPr>
        <w:widowControl w:val="0"/>
        <w:numPr>
          <w:ilvl w:val="0"/>
          <w:numId w:val="35"/>
        </w:numPr>
        <w:autoSpaceDE w:val="0"/>
        <w:autoSpaceDN w:val="0"/>
        <w:adjustRightInd w:val="0"/>
        <w:rPr>
          <w:rFonts w:asciiTheme="minorHAnsi" w:hAnsiTheme="minorHAnsi" w:cstheme="minorHAnsi"/>
        </w:rPr>
      </w:pPr>
      <w:r w:rsidRPr="003C330D">
        <w:rPr>
          <w:rFonts w:asciiTheme="minorHAnsi" w:hAnsiTheme="minorHAnsi" w:cstheme="minorHAnsi"/>
          <w:u w:val="single"/>
        </w:rPr>
        <w:t>En propriété privative et exclusive</w:t>
      </w:r>
      <w:r w:rsidRPr="003C330D">
        <w:rPr>
          <w:rFonts w:asciiTheme="minorHAnsi" w:hAnsiTheme="minorHAnsi" w:cstheme="minorHAnsi"/>
        </w:rPr>
        <w:t xml:space="preserve"> : </w:t>
      </w:r>
      <w:r w:rsidR="00FA3678" w:rsidRPr="00FA3678">
        <w:rPr>
          <w:rFonts w:asciiTheme="minorHAnsi" w:hAnsiTheme="minorHAnsi" w:cstheme="minorHAnsi"/>
        </w:rPr>
        <w:t>une pièce de vie, une cuisine, une salle de douches, l’ensemble des pièces étant reprises sous teinte mauve au plan ci-annexé</w:t>
      </w:r>
      <w:r w:rsidRPr="003C330D">
        <w:rPr>
          <w:rFonts w:asciiTheme="minorHAnsi" w:hAnsiTheme="minorHAnsi" w:cstheme="minorHAnsi"/>
        </w:rPr>
        <w:t>.</w:t>
      </w:r>
    </w:p>
    <w:p w14:paraId="7AD7EDAB" w14:textId="2EB0E5D3" w:rsidR="003C330D" w:rsidRPr="003C330D" w:rsidRDefault="003C330D" w:rsidP="000F0B52">
      <w:pPr>
        <w:widowControl w:val="0"/>
        <w:numPr>
          <w:ilvl w:val="0"/>
          <w:numId w:val="35"/>
        </w:numPr>
        <w:autoSpaceDE w:val="0"/>
        <w:autoSpaceDN w:val="0"/>
        <w:adjustRightInd w:val="0"/>
        <w:rPr>
          <w:rFonts w:asciiTheme="minorHAnsi" w:hAnsiTheme="minorHAnsi" w:cstheme="minorHAnsi"/>
        </w:rPr>
      </w:pPr>
      <w:r w:rsidRPr="003C330D">
        <w:rPr>
          <w:rFonts w:asciiTheme="minorHAnsi" w:hAnsiTheme="minorHAnsi" w:cstheme="minorHAnsi"/>
          <w:u w:val="single"/>
        </w:rPr>
        <w:t>En copropriété et indivision forcée</w:t>
      </w:r>
      <w:r w:rsidRPr="003C330D">
        <w:rPr>
          <w:rFonts w:asciiTheme="minorHAnsi" w:hAnsiTheme="minorHAnsi" w:cstheme="minorHAnsi"/>
        </w:rPr>
        <w:t> : c</w:t>
      </w:r>
      <w:r w:rsidR="00F17FDB">
        <w:rPr>
          <w:rFonts w:asciiTheme="minorHAnsi" w:hAnsiTheme="minorHAnsi" w:cstheme="minorHAnsi"/>
        </w:rPr>
        <w:t xml:space="preserve">ent </w:t>
      </w:r>
      <w:r w:rsidR="00FA3678">
        <w:rPr>
          <w:rFonts w:asciiTheme="minorHAnsi" w:hAnsiTheme="minorHAnsi" w:cstheme="minorHAnsi"/>
        </w:rPr>
        <w:t>sept</w:t>
      </w:r>
      <w:r w:rsidR="00F17FDB">
        <w:rPr>
          <w:rFonts w:asciiTheme="minorHAnsi" w:hAnsiTheme="minorHAnsi" w:cstheme="minorHAnsi"/>
        </w:rPr>
        <w:t>/millièmes (1</w:t>
      </w:r>
      <w:r w:rsidR="00FA3678">
        <w:rPr>
          <w:rFonts w:asciiTheme="minorHAnsi" w:hAnsiTheme="minorHAnsi" w:cstheme="minorHAnsi"/>
        </w:rPr>
        <w:t>07</w:t>
      </w:r>
      <w:r w:rsidRPr="003C330D">
        <w:rPr>
          <w:rFonts w:asciiTheme="minorHAnsi" w:hAnsiTheme="minorHAnsi" w:cstheme="minorHAnsi"/>
        </w:rPr>
        <w:t xml:space="preserve">/1.000 </w:t>
      </w:r>
      <w:proofErr w:type="spellStart"/>
      <w:r w:rsidRPr="003C330D">
        <w:rPr>
          <w:rFonts w:asciiTheme="minorHAnsi" w:hAnsiTheme="minorHAnsi" w:cstheme="minorHAnsi"/>
        </w:rPr>
        <w:t>èmes</w:t>
      </w:r>
      <w:proofErr w:type="spellEnd"/>
      <w:r w:rsidRPr="003C330D">
        <w:rPr>
          <w:rFonts w:asciiTheme="minorHAnsi" w:hAnsiTheme="minorHAnsi" w:cstheme="minorHAnsi"/>
        </w:rPr>
        <w:t>) des parties communes dont le terrain ;</w:t>
      </w:r>
    </w:p>
    <w:p w14:paraId="069F4FF3" w14:textId="77777777" w:rsidR="003C330D" w:rsidRPr="003C330D" w:rsidRDefault="003C330D" w:rsidP="001D218F">
      <w:pPr>
        <w:widowControl w:val="0"/>
        <w:autoSpaceDE w:val="0"/>
        <w:autoSpaceDN w:val="0"/>
        <w:adjustRightInd w:val="0"/>
        <w:ind w:firstLine="0"/>
        <w:rPr>
          <w:rFonts w:asciiTheme="minorHAnsi" w:hAnsiTheme="minorHAnsi" w:cstheme="minorHAnsi"/>
        </w:rPr>
      </w:pPr>
    </w:p>
    <w:p w14:paraId="28CAD699" w14:textId="306DFF8F" w:rsidR="003C330D" w:rsidRPr="003C330D" w:rsidRDefault="00FA3678" w:rsidP="000F0B52">
      <w:pPr>
        <w:widowControl w:val="0"/>
        <w:autoSpaceDE w:val="0"/>
        <w:autoSpaceDN w:val="0"/>
        <w:adjustRightInd w:val="0"/>
        <w:rPr>
          <w:rFonts w:asciiTheme="minorHAnsi" w:hAnsiTheme="minorHAnsi" w:cstheme="minorHAnsi"/>
        </w:rPr>
      </w:pPr>
      <w:r>
        <w:rPr>
          <w:rFonts w:asciiTheme="minorHAnsi" w:hAnsiTheme="minorHAnsi" w:cstheme="minorHAnsi"/>
        </w:rPr>
        <w:t>6</w:t>
      </w:r>
      <w:r w:rsidR="003C330D" w:rsidRPr="003C330D">
        <w:rPr>
          <w:rFonts w:asciiTheme="minorHAnsi" w:hAnsiTheme="minorHAnsi" w:cstheme="minorHAnsi"/>
        </w:rPr>
        <w:t>/ La cave dénommée « </w:t>
      </w:r>
      <w:r w:rsidR="003C330D" w:rsidRPr="003C330D">
        <w:rPr>
          <w:rFonts w:asciiTheme="minorHAnsi" w:hAnsiTheme="minorHAnsi" w:cstheme="minorHAnsi"/>
          <w:b/>
        </w:rPr>
        <w:t>lot C1</w:t>
      </w:r>
      <w:r w:rsidR="003C330D" w:rsidRPr="003C330D">
        <w:rPr>
          <w:rFonts w:asciiTheme="minorHAnsi" w:hAnsiTheme="minorHAnsi" w:cstheme="minorHAnsi"/>
        </w:rPr>
        <w:t> » sis au sous-sol, comprenant :</w:t>
      </w:r>
    </w:p>
    <w:p w14:paraId="089783B4" w14:textId="7856FDAD" w:rsidR="003C330D" w:rsidRPr="00F17FDB" w:rsidRDefault="003C330D" w:rsidP="00F17FDB">
      <w:pPr>
        <w:widowControl w:val="0"/>
        <w:numPr>
          <w:ilvl w:val="0"/>
          <w:numId w:val="35"/>
        </w:numPr>
        <w:autoSpaceDE w:val="0"/>
        <w:autoSpaceDN w:val="0"/>
        <w:adjustRightInd w:val="0"/>
        <w:rPr>
          <w:rFonts w:asciiTheme="minorHAnsi" w:hAnsiTheme="minorHAnsi" w:cstheme="minorHAnsi"/>
        </w:rPr>
      </w:pPr>
      <w:r w:rsidRPr="003C330D">
        <w:rPr>
          <w:rFonts w:asciiTheme="minorHAnsi" w:hAnsiTheme="minorHAnsi" w:cstheme="minorHAnsi"/>
          <w:u w:val="single"/>
        </w:rPr>
        <w:t>En propriété privative et exclusive</w:t>
      </w:r>
      <w:r w:rsidRPr="003C330D">
        <w:rPr>
          <w:rFonts w:asciiTheme="minorHAnsi" w:hAnsiTheme="minorHAnsi" w:cstheme="minorHAnsi"/>
        </w:rPr>
        <w:t xml:space="preserve"> : </w:t>
      </w:r>
      <w:r w:rsidRPr="00F17FDB">
        <w:rPr>
          <w:rFonts w:asciiTheme="minorHAnsi" w:hAnsiTheme="minorHAnsi" w:cstheme="minorHAnsi"/>
        </w:rPr>
        <w:t>La cave proprement dite avec sa porte</w:t>
      </w:r>
      <w:r w:rsidR="00FA3678">
        <w:rPr>
          <w:rFonts w:asciiTheme="minorHAnsi" w:hAnsiTheme="minorHAnsi" w:cstheme="minorHAnsi"/>
        </w:rPr>
        <w:t xml:space="preserve"> reprise sous teinte bleue au plan ci-annexé</w:t>
      </w:r>
      <w:r w:rsidRPr="00F17FDB">
        <w:rPr>
          <w:rFonts w:asciiTheme="minorHAnsi" w:hAnsiTheme="minorHAnsi" w:cstheme="minorHAnsi"/>
        </w:rPr>
        <w:t> ;</w:t>
      </w:r>
    </w:p>
    <w:p w14:paraId="37A434E2" w14:textId="0FC81851" w:rsidR="003C330D" w:rsidRPr="003C330D" w:rsidRDefault="003C330D" w:rsidP="000F0B52">
      <w:pPr>
        <w:widowControl w:val="0"/>
        <w:numPr>
          <w:ilvl w:val="0"/>
          <w:numId w:val="35"/>
        </w:numPr>
        <w:autoSpaceDE w:val="0"/>
        <w:autoSpaceDN w:val="0"/>
        <w:adjustRightInd w:val="0"/>
        <w:rPr>
          <w:rFonts w:asciiTheme="minorHAnsi" w:hAnsiTheme="minorHAnsi" w:cstheme="minorHAnsi"/>
        </w:rPr>
      </w:pPr>
      <w:r w:rsidRPr="003C330D">
        <w:rPr>
          <w:rFonts w:asciiTheme="minorHAnsi" w:hAnsiTheme="minorHAnsi" w:cstheme="minorHAnsi"/>
          <w:u w:val="single"/>
        </w:rPr>
        <w:t>En copropriété et indivision forcée</w:t>
      </w:r>
      <w:r w:rsidRPr="003C330D">
        <w:rPr>
          <w:rFonts w:asciiTheme="minorHAnsi" w:hAnsiTheme="minorHAnsi" w:cstheme="minorHAnsi"/>
        </w:rPr>
        <w:t xml:space="preserve"> : </w:t>
      </w:r>
      <w:r w:rsidR="00FA3678">
        <w:rPr>
          <w:rFonts w:asciiTheme="minorHAnsi" w:hAnsiTheme="minorHAnsi" w:cstheme="minorHAnsi"/>
        </w:rPr>
        <w:t>trois</w:t>
      </w:r>
      <w:r w:rsidRPr="003C330D">
        <w:rPr>
          <w:rFonts w:asciiTheme="minorHAnsi" w:hAnsiTheme="minorHAnsi" w:cstheme="minorHAnsi"/>
        </w:rPr>
        <w:t>/millièmes (</w:t>
      </w:r>
      <w:r w:rsidR="00FA3678">
        <w:rPr>
          <w:rFonts w:asciiTheme="minorHAnsi" w:hAnsiTheme="minorHAnsi" w:cstheme="minorHAnsi"/>
        </w:rPr>
        <w:t>3</w:t>
      </w:r>
      <w:r w:rsidRPr="003C330D">
        <w:rPr>
          <w:rFonts w:asciiTheme="minorHAnsi" w:hAnsiTheme="minorHAnsi" w:cstheme="minorHAnsi"/>
        </w:rPr>
        <w:t xml:space="preserve">/1.000 </w:t>
      </w:r>
      <w:proofErr w:type="spellStart"/>
      <w:r w:rsidRPr="003C330D">
        <w:rPr>
          <w:rFonts w:asciiTheme="minorHAnsi" w:hAnsiTheme="minorHAnsi" w:cstheme="minorHAnsi"/>
        </w:rPr>
        <w:t>èmes</w:t>
      </w:r>
      <w:proofErr w:type="spellEnd"/>
      <w:r w:rsidRPr="003C330D">
        <w:rPr>
          <w:rFonts w:asciiTheme="minorHAnsi" w:hAnsiTheme="minorHAnsi" w:cstheme="minorHAnsi"/>
        </w:rPr>
        <w:t>) des parties communes dont le terrain ;</w:t>
      </w:r>
    </w:p>
    <w:p w14:paraId="318D8730" w14:textId="77777777" w:rsidR="003C330D" w:rsidRPr="003C330D" w:rsidRDefault="003C330D" w:rsidP="000F0B52">
      <w:pPr>
        <w:widowControl w:val="0"/>
        <w:autoSpaceDE w:val="0"/>
        <w:autoSpaceDN w:val="0"/>
        <w:adjustRightInd w:val="0"/>
        <w:ind w:left="720"/>
        <w:rPr>
          <w:rFonts w:asciiTheme="minorHAnsi" w:hAnsiTheme="minorHAnsi" w:cstheme="minorHAnsi"/>
        </w:rPr>
      </w:pPr>
    </w:p>
    <w:p w14:paraId="1D88020C" w14:textId="0930BFEA" w:rsidR="003C330D" w:rsidRPr="003C330D" w:rsidRDefault="00FA3678" w:rsidP="000F0B52">
      <w:pPr>
        <w:widowControl w:val="0"/>
        <w:autoSpaceDE w:val="0"/>
        <w:autoSpaceDN w:val="0"/>
        <w:adjustRightInd w:val="0"/>
        <w:rPr>
          <w:rFonts w:asciiTheme="minorHAnsi" w:hAnsiTheme="minorHAnsi" w:cstheme="minorHAnsi"/>
        </w:rPr>
      </w:pPr>
      <w:r>
        <w:rPr>
          <w:rFonts w:asciiTheme="minorHAnsi" w:hAnsiTheme="minorHAnsi" w:cstheme="minorHAnsi"/>
        </w:rPr>
        <w:t>7</w:t>
      </w:r>
      <w:r w:rsidR="003C330D" w:rsidRPr="003C330D">
        <w:rPr>
          <w:rFonts w:asciiTheme="minorHAnsi" w:hAnsiTheme="minorHAnsi" w:cstheme="minorHAnsi"/>
        </w:rPr>
        <w:t>/ La cave dénommée « </w:t>
      </w:r>
      <w:r w:rsidR="003C330D" w:rsidRPr="003C330D">
        <w:rPr>
          <w:rFonts w:asciiTheme="minorHAnsi" w:hAnsiTheme="minorHAnsi" w:cstheme="minorHAnsi"/>
          <w:b/>
        </w:rPr>
        <w:t>lot C2</w:t>
      </w:r>
      <w:r w:rsidR="003C330D" w:rsidRPr="003C330D">
        <w:rPr>
          <w:rFonts w:asciiTheme="minorHAnsi" w:hAnsiTheme="minorHAnsi" w:cstheme="minorHAnsi"/>
        </w:rPr>
        <w:t> » sis au sous-sol, comprenant :</w:t>
      </w:r>
    </w:p>
    <w:p w14:paraId="05C35663" w14:textId="3464002F" w:rsidR="003C330D" w:rsidRPr="00F17FDB" w:rsidRDefault="003C330D" w:rsidP="00F17FDB">
      <w:pPr>
        <w:widowControl w:val="0"/>
        <w:numPr>
          <w:ilvl w:val="0"/>
          <w:numId w:val="35"/>
        </w:numPr>
        <w:autoSpaceDE w:val="0"/>
        <w:autoSpaceDN w:val="0"/>
        <w:adjustRightInd w:val="0"/>
        <w:rPr>
          <w:rFonts w:asciiTheme="minorHAnsi" w:hAnsiTheme="minorHAnsi" w:cstheme="minorHAnsi"/>
        </w:rPr>
      </w:pPr>
      <w:r w:rsidRPr="003C330D">
        <w:rPr>
          <w:rFonts w:asciiTheme="minorHAnsi" w:hAnsiTheme="minorHAnsi" w:cstheme="minorHAnsi"/>
          <w:u w:val="single"/>
        </w:rPr>
        <w:t>En propriété privative et exclusive</w:t>
      </w:r>
      <w:r w:rsidRPr="003C330D">
        <w:rPr>
          <w:rFonts w:asciiTheme="minorHAnsi" w:hAnsiTheme="minorHAnsi" w:cstheme="minorHAnsi"/>
        </w:rPr>
        <w:t xml:space="preserve"> : </w:t>
      </w:r>
      <w:r w:rsidRPr="00F17FDB">
        <w:rPr>
          <w:rFonts w:asciiTheme="minorHAnsi" w:hAnsiTheme="minorHAnsi" w:cstheme="minorHAnsi"/>
        </w:rPr>
        <w:t>La cave proprement dite avec sa porte</w:t>
      </w:r>
      <w:r w:rsidR="00FA3678" w:rsidRPr="00FA3678">
        <w:t xml:space="preserve"> </w:t>
      </w:r>
      <w:r w:rsidR="00FA3678" w:rsidRPr="00FA3678">
        <w:rPr>
          <w:rFonts w:asciiTheme="minorHAnsi" w:hAnsiTheme="minorHAnsi" w:cstheme="minorHAnsi"/>
        </w:rPr>
        <w:t xml:space="preserve">reprise sous teinte </w:t>
      </w:r>
      <w:r w:rsidR="00FA3678">
        <w:rPr>
          <w:rFonts w:asciiTheme="minorHAnsi" w:hAnsiTheme="minorHAnsi" w:cstheme="minorHAnsi"/>
        </w:rPr>
        <w:t>verte</w:t>
      </w:r>
      <w:r w:rsidR="00FA3678" w:rsidRPr="00FA3678">
        <w:rPr>
          <w:rFonts w:asciiTheme="minorHAnsi" w:hAnsiTheme="minorHAnsi" w:cstheme="minorHAnsi"/>
        </w:rPr>
        <w:t xml:space="preserve"> au plan ci-annexé</w:t>
      </w:r>
      <w:r w:rsidRPr="00F17FDB">
        <w:rPr>
          <w:rFonts w:asciiTheme="minorHAnsi" w:hAnsiTheme="minorHAnsi" w:cstheme="minorHAnsi"/>
        </w:rPr>
        <w:t> ;</w:t>
      </w:r>
    </w:p>
    <w:p w14:paraId="31D5C724" w14:textId="24740D3F" w:rsidR="003C330D" w:rsidRPr="003C330D" w:rsidRDefault="003C330D" w:rsidP="000F0B52">
      <w:pPr>
        <w:widowControl w:val="0"/>
        <w:numPr>
          <w:ilvl w:val="0"/>
          <w:numId w:val="35"/>
        </w:numPr>
        <w:autoSpaceDE w:val="0"/>
        <w:autoSpaceDN w:val="0"/>
        <w:adjustRightInd w:val="0"/>
        <w:rPr>
          <w:rFonts w:asciiTheme="minorHAnsi" w:hAnsiTheme="minorHAnsi" w:cstheme="minorHAnsi"/>
        </w:rPr>
      </w:pPr>
      <w:r w:rsidRPr="003C330D">
        <w:rPr>
          <w:rFonts w:asciiTheme="minorHAnsi" w:hAnsiTheme="minorHAnsi" w:cstheme="minorHAnsi"/>
          <w:u w:val="single"/>
        </w:rPr>
        <w:t>En copropriété et indivision forcée</w:t>
      </w:r>
      <w:r w:rsidR="00F17FDB">
        <w:rPr>
          <w:rFonts w:asciiTheme="minorHAnsi" w:hAnsiTheme="minorHAnsi" w:cstheme="minorHAnsi"/>
        </w:rPr>
        <w:t xml:space="preserve"> : </w:t>
      </w:r>
      <w:r w:rsidR="00FA3678">
        <w:rPr>
          <w:rFonts w:asciiTheme="minorHAnsi" w:hAnsiTheme="minorHAnsi" w:cstheme="minorHAnsi"/>
        </w:rPr>
        <w:t>trois</w:t>
      </w:r>
      <w:r w:rsidR="00F17FDB">
        <w:rPr>
          <w:rFonts w:asciiTheme="minorHAnsi" w:hAnsiTheme="minorHAnsi" w:cstheme="minorHAnsi"/>
        </w:rPr>
        <w:t>/millième (</w:t>
      </w:r>
      <w:r w:rsidR="00FA3678">
        <w:rPr>
          <w:rFonts w:asciiTheme="minorHAnsi" w:hAnsiTheme="minorHAnsi" w:cstheme="minorHAnsi"/>
        </w:rPr>
        <w:t>3</w:t>
      </w:r>
      <w:r w:rsidRPr="003C330D">
        <w:rPr>
          <w:rFonts w:asciiTheme="minorHAnsi" w:hAnsiTheme="minorHAnsi" w:cstheme="minorHAnsi"/>
        </w:rPr>
        <w:t xml:space="preserve">/1.000 </w:t>
      </w:r>
      <w:proofErr w:type="spellStart"/>
      <w:r w:rsidRPr="003C330D">
        <w:rPr>
          <w:rFonts w:asciiTheme="minorHAnsi" w:hAnsiTheme="minorHAnsi" w:cstheme="minorHAnsi"/>
        </w:rPr>
        <w:t>ème</w:t>
      </w:r>
      <w:r w:rsidR="00F17FDB">
        <w:rPr>
          <w:rFonts w:asciiTheme="minorHAnsi" w:hAnsiTheme="minorHAnsi" w:cstheme="minorHAnsi"/>
        </w:rPr>
        <w:t>s</w:t>
      </w:r>
      <w:proofErr w:type="spellEnd"/>
      <w:r w:rsidRPr="003C330D">
        <w:rPr>
          <w:rFonts w:asciiTheme="minorHAnsi" w:hAnsiTheme="minorHAnsi" w:cstheme="minorHAnsi"/>
        </w:rPr>
        <w:t>) des parties communes dont le terrain ;</w:t>
      </w:r>
    </w:p>
    <w:p w14:paraId="71458C3D" w14:textId="77777777" w:rsidR="003C330D" w:rsidRPr="003C330D" w:rsidRDefault="003C330D" w:rsidP="000F0B52">
      <w:pPr>
        <w:widowControl w:val="0"/>
        <w:autoSpaceDE w:val="0"/>
        <w:autoSpaceDN w:val="0"/>
        <w:adjustRightInd w:val="0"/>
        <w:ind w:left="720"/>
        <w:rPr>
          <w:rFonts w:asciiTheme="minorHAnsi" w:hAnsiTheme="minorHAnsi" w:cstheme="minorHAnsi"/>
        </w:rPr>
      </w:pPr>
    </w:p>
    <w:p w14:paraId="1421EA09" w14:textId="460606CC" w:rsidR="003C330D" w:rsidRPr="003C330D" w:rsidRDefault="00FA3678" w:rsidP="000F0B52">
      <w:pPr>
        <w:widowControl w:val="0"/>
        <w:autoSpaceDE w:val="0"/>
        <w:autoSpaceDN w:val="0"/>
        <w:adjustRightInd w:val="0"/>
        <w:rPr>
          <w:rFonts w:asciiTheme="minorHAnsi" w:hAnsiTheme="minorHAnsi" w:cstheme="minorHAnsi"/>
        </w:rPr>
      </w:pPr>
      <w:r>
        <w:rPr>
          <w:rFonts w:asciiTheme="minorHAnsi" w:hAnsiTheme="minorHAnsi" w:cstheme="minorHAnsi"/>
        </w:rPr>
        <w:t>8</w:t>
      </w:r>
      <w:r w:rsidR="003C330D" w:rsidRPr="003C330D">
        <w:rPr>
          <w:rFonts w:asciiTheme="minorHAnsi" w:hAnsiTheme="minorHAnsi" w:cstheme="minorHAnsi"/>
        </w:rPr>
        <w:t>/ La cave dénommée « </w:t>
      </w:r>
      <w:r w:rsidR="003C330D" w:rsidRPr="003C330D">
        <w:rPr>
          <w:rFonts w:asciiTheme="minorHAnsi" w:hAnsiTheme="minorHAnsi" w:cstheme="minorHAnsi"/>
          <w:b/>
        </w:rPr>
        <w:t>lot C3</w:t>
      </w:r>
      <w:r w:rsidR="003C330D" w:rsidRPr="003C330D">
        <w:rPr>
          <w:rFonts w:asciiTheme="minorHAnsi" w:hAnsiTheme="minorHAnsi" w:cstheme="minorHAnsi"/>
        </w:rPr>
        <w:t> » sis au sous-sol, comprenant :</w:t>
      </w:r>
    </w:p>
    <w:p w14:paraId="741C2811" w14:textId="3F2CCFF7" w:rsidR="003C330D" w:rsidRPr="00F17FDB" w:rsidRDefault="003C330D" w:rsidP="00F17FDB">
      <w:pPr>
        <w:widowControl w:val="0"/>
        <w:numPr>
          <w:ilvl w:val="0"/>
          <w:numId w:val="35"/>
        </w:numPr>
        <w:autoSpaceDE w:val="0"/>
        <w:autoSpaceDN w:val="0"/>
        <w:adjustRightInd w:val="0"/>
        <w:rPr>
          <w:rFonts w:asciiTheme="minorHAnsi" w:hAnsiTheme="minorHAnsi" w:cstheme="minorHAnsi"/>
        </w:rPr>
      </w:pPr>
      <w:r w:rsidRPr="003C330D">
        <w:rPr>
          <w:rFonts w:asciiTheme="minorHAnsi" w:hAnsiTheme="minorHAnsi" w:cstheme="minorHAnsi"/>
          <w:u w:val="single"/>
        </w:rPr>
        <w:t>En propriété privative et exclusive</w:t>
      </w:r>
      <w:r w:rsidRPr="003C330D">
        <w:rPr>
          <w:rFonts w:asciiTheme="minorHAnsi" w:hAnsiTheme="minorHAnsi" w:cstheme="minorHAnsi"/>
        </w:rPr>
        <w:t xml:space="preserve"> : </w:t>
      </w:r>
      <w:r w:rsidRPr="00F17FDB">
        <w:rPr>
          <w:rFonts w:asciiTheme="minorHAnsi" w:hAnsiTheme="minorHAnsi" w:cstheme="minorHAnsi"/>
        </w:rPr>
        <w:t>La cave proprement dite avec sa porte </w:t>
      </w:r>
      <w:r w:rsidR="00FA3678" w:rsidRPr="00FA3678">
        <w:rPr>
          <w:rFonts w:asciiTheme="minorHAnsi" w:hAnsiTheme="minorHAnsi" w:cstheme="minorHAnsi"/>
        </w:rPr>
        <w:t xml:space="preserve">reprise sous teinte </w:t>
      </w:r>
      <w:r w:rsidR="00FA3678">
        <w:rPr>
          <w:rFonts w:asciiTheme="minorHAnsi" w:hAnsiTheme="minorHAnsi" w:cstheme="minorHAnsi"/>
        </w:rPr>
        <w:t>jaune</w:t>
      </w:r>
      <w:r w:rsidR="00FA3678" w:rsidRPr="00FA3678">
        <w:rPr>
          <w:rFonts w:asciiTheme="minorHAnsi" w:hAnsiTheme="minorHAnsi" w:cstheme="minorHAnsi"/>
        </w:rPr>
        <w:t xml:space="preserve"> au plan ci-annexé</w:t>
      </w:r>
      <w:r w:rsidRPr="00F17FDB">
        <w:rPr>
          <w:rFonts w:asciiTheme="minorHAnsi" w:hAnsiTheme="minorHAnsi" w:cstheme="minorHAnsi"/>
        </w:rPr>
        <w:t>;</w:t>
      </w:r>
    </w:p>
    <w:p w14:paraId="773A1B58" w14:textId="77777777" w:rsidR="003C330D" w:rsidRDefault="003C330D" w:rsidP="000F0B52">
      <w:pPr>
        <w:widowControl w:val="0"/>
        <w:numPr>
          <w:ilvl w:val="0"/>
          <w:numId w:val="35"/>
        </w:numPr>
        <w:autoSpaceDE w:val="0"/>
        <w:autoSpaceDN w:val="0"/>
        <w:adjustRightInd w:val="0"/>
        <w:rPr>
          <w:rFonts w:asciiTheme="minorHAnsi" w:hAnsiTheme="minorHAnsi" w:cstheme="minorHAnsi"/>
        </w:rPr>
      </w:pPr>
      <w:r w:rsidRPr="003C330D">
        <w:rPr>
          <w:rFonts w:asciiTheme="minorHAnsi" w:hAnsiTheme="minorHAnsi" w:cstheme="minorHAnsi"/>
          <w:u w:val="single"/>
        </w:rPr>
        <w:t>En copropriété et indivision forcée</w:t>
      </w:r>
      <w:r w:rsidRPr="003C330D">
        <w:rPr>
          <w:rFonts w:asciiTheme="minorHAnsi" w:hAnsiTheme="minorHAnsi" w:cstheme="minorHAnsi"/>
        </w:rPr>
        <w:t xml:space="preserve"> : trois/millièmes (3/1.000 </w:t>
      </w:r>
      <w:proofErr w:type="spellStart"/>
      <w:r w:rsidRPr="003C330D">
        <w:rPr>
          <w:rFonts w:asciiTheme="minorHAnsi" w:hAnsiTheme="minorHAnsi" w:cstheme="minorHAnsi"/>
        </w:rPr>
        <w:t>èmes</w:t>
      </w:r>
      <w:proofErr w:type="spellEnd"/>
      <w:r w:rsidRPr="003C330D">
        <w:rPr>
          <w:rFonts w:asciiTheme="minorHAnsi" w:hAnsiTheme="minorHAnsi" w:cstheme="minorHAnsi"/>
        </w:rPr>
        <w:t>) des parties communes dont le terrain ;</w:t>
      </w:r>
    </w:p>
    <w:p w14:paraId="749EE450" w14:textId="77777777" w:rsidR="00FA3678" w:rsidRDefault="00FA3678" w:rsidP="00FA3678">
      <w:pPr>
        <w:widowControl w:val="0"/>
        <w:autoSpaceDE w:val="0"/>
        <w:autoSpaceDN w:val="0"/>
        <w:adjustRightInd w:val="0"/>
        <w:rPr>
          <w:rFonts w:asciiTheme="minorHAnsi" w:hAnsiTheme="minorHAnsi" w:cstheme="minorHAnsi"/>
        </w:rPr>
      </w:pPr>
    </w:p>
    <w:p w14:paraId="620B24B8" w14:textId="7232606B" w:rsidR="00FA3678" w:rsidRPr="003C330D" w:rsidRDefault="00FA3678" w:rsidP="00FA3678">
      <w:pPr>
        <w:widowControl w:val="0"/>
        <w:autoSpaceDE w:val="0"/>
        <w:autoSpaceDN w:val="0"/>
        <w:adjustRightInd w:val="0"/>
        <w:rPr>
          <w:rFonts w:asciiTheme="minorHAnsi" w:hAnsiTheme="minorHAnsi" w:cstheme="minorHAnsi"/>
        </w:rPr>
      </w:pPr>
      <w:r>
        <w:rPr>
          <w:rFonts w:asciiTheme="minorHAnsi" w:hAnsiTheme="minorHAnsi" w:cstheme="minorHAnsi"/>
        </w:rPr>
        <w:t>9</w:t>
      </w:r>
      <w:r w:rsidRPr="003C330D">
        <w:rPr>
          <w:rFonts w:asciiTheme="minorHAnsi" w:hAnsiTheme="minorHAnsi" w:cstheme="minorHAnsi"/>
        </w:rPr>
        <w:t>/ La cave dénommée « </w:t>
      </w:r>
      <w:r w:rsidRPr="003C330D">
        <w:rPr>
          <w:rFonts w:asciiTheme="minorHAnsi" w:hAnsiTheme="minorHAnsi" w:cstheme="minorHAnsi"/>
          <w:b/>
        </w:rPr>
        <w:t>lot C</w:t>
      </w:r>
      <w:r>
        <w:rPr>
          <w:rFonts w:asciiTheme="minorHAnsi" w:hAnsiTheme="minorHAnsi" w:cstheme="minorHAnsi"/>
          <w:b/>
        </w:rPr>
        <w:t>4</w:t>
      </w:r>
      <w:r w:rsidRPr="003C330D">
        <w:rPr>
          <w:rFonts w:asciiTheme="minorHAnsi" w:hAnsiTheme="minorHAnsi" w:cstheme="minorHAnsi"/>
        </w:rPr>
        <w:t> » sis au sous-sol, comprenant :</w:t>
      </w:r>
    </w:p>
    <w:p w14:paraId="608C8C5F" w14:textId="52465DD7" w:rsidR="00FA3678" w:rsidRPr="00F17FDB" w:rsidRDefault="00FA3678" w:rsidP="00FA3678">
      <w:pPr>
        <w:widowControl w:val="0"/>
        <w:numPr>
          <w:ilvl w:val="0"/>
          <w:numId w:val="35"/>
        </w:numPr>
        <w:autoSpaceDE w:val="0"/>
        <w:autoSpaceDN w:val="0"/>
        <w:adjustRightInd w:val="0"/>
        <w:rPr>
          <w:rFonts w:asciiTheme="minorHAnsi" w:hAnsiTheme="minorHAnsi" w:cstheme="minorHAnsi"/>
        </w:rPr>
      </w:pPr>
      <w:r w:rsidRPr="003C330D">
        <w:rPr>
          <w:rFonts w:asciiTheme="minorHAnsi" w:hAnsiTheme="minorHAnsi" w:cstheme="minorHAnsi"/>
          <w:u w:val="single"/>
        </w:rPr>
        <w:t>En propriété privative et exclusive</w:t>
      </w:r>
      <w:r w:rsidRPr="003C330D">
        <w:rPr>
          <w:rFonts w:asciiTheme="minorHAnsi" w:hAnsiTheme="minorHAnsi" w:cstheme="minorHAnsi"/>
        </w:rPr>
        <w:t xml:space="preserve"> : </w:t>
      </w:r>
      <w:r w:rsidRPr="00F17FDB">
        <w:rPr>
          <w:rFonts w:asciiTheme="minorHAnsi" w:hAnsiTheme="minorHAnsi" w:cstheme="minorHAnsi"/>
        </w:rPr>
        <w:t>La cave proprement dite avec sa porte</w:t>
      </w:r>
      <w:r w:rsidRPr="00FA3678">
        <w:t xml:space="preserve"> </w:t>
      </w:r>
      <w:r w:rsidRPr="00FA3678">
        <w:rPr>
          <w:rFonts w:asciiTheme="minorHAnsi" w:hAnsiTheme="minorHAnsi" w:cstheme="minorHAnsi"/>
        </w:rPr>
        <w:t xml:space="preserve">reprise sous teinte </w:t>
      </w:r>
      <w:r>
        <w:rPr>
          <w:rFonts w:asciiTheme="minorHAnsi" w:hAnsiTheme="minorHAnsi" w:cstheme="minorHAnsi"/>
        </w:rPr>
        <w:t>orange foncé</w:t>
      </w:r>
      <w:r w:rsidRPr="00FA3678">
        <w:rPr>
          <w:rFonts w:asciiTheme="minorHAnsi" w:hAnsiTheme="minorHAnsi" w:cstheme="minorHAnsi"/>
        </w:rPr>
        <w:t xml:space="preserve"> au </w:t>
      </w:r>
      <w:proofErr w:type="spellStart"/>
      <w:r w:rsidRPr="00FA3678">
        <w:rPr>
          <w:rFonts w:asciiTheme="minorHAnsi" w:hAnsiTheme="minorHAnsi" w:cstheme="minorHAnsi"/>
        </w:rPr>
        <w:t>nplan</w:t>
      </w:r>
      <w:proofErr w:type="spellEnd"/>
      <w:r w:rsidRPr="00FA3678">
        <w:rPr>
          <w:rFonts w:asciiTheme="minorHAnsi" w:hAnsiTheme="minorHAnsi" w:cstheme="minorHAnsi"/>
        </w:rPr>
        <w:t xml:space="preserve"> ci-annexé</w:t>
      </w:r>
      <w:r w:rsidRPr="00F17FDB">
        <w:rPr>
          <w:rFonts w:asciiTheme="minorHAnsi" w:hAnsiTheme="minorHAnsi" w:cstheme="minorHAnsi"/>
        </w:rPr>
        <w:t> ;</w:t>
      </w:r>
    </w:p>
    <w:p w14:paraId="0AF1F713" w14:textId="77777777" w:rsidR="00FA3678" w:rsidRPr="003C330D" w:rsidRDefault="00FA3678" w:rsidP="00FA3678">
      <w:pPr>
        <w:widowControl w:val="0"/>
        <w:numPr>
          <w:ilvl w:val="0"/>
          <w:numId w:val="35"/>
        </w:numPr>
        <w:autoSpaceDE w:val="0"/>
        <w:autoSpaceDN w:val="0"/>
        <w:adjustRightInd w:val="0"/>
        <w:rPr>
          <w:rFonts w:asciiTheme="minorHAnsi" w:hAnsiTheme="minorHAnsi" w:cstheme="minorHAnsi"/>
        </w:rPr>
      </w:pPr>
      <w:r w:rsidRPr="003C330D">
        <w:rPr>
          <w:rFonts w:asciiTheme="minorHAnsi" w:hAnsiTheme="minorHAnsi" w:cstheme="minorHAnsi"/>
          <w:u w:val="single"/>
        </w:rPr>
        <w:t>En copropriété et indivision forcée</w:t>
      </w:r>
      <w:r w:rsidRPr="003C330D">
        <w:rPr>
          <w:rFonts w:asciiTheme="minorHAnsi" w:hAnsiTheme="minorHAnsi" w:cstheme="minorHAnsi"/>
        </w:rPr>
        <w:t xml:space="preserve"> : trois/millièmes (3/1.000 </w:t>
      </w:r>
      <w:proofErr w:type="spellStart"/>
      <w:r w:rsidRPr="003C330D">
        <w:rPr>
          <w:rFonts w:asciiTheme="minorHAnsi" w:hAnsiTheme="minorHAnsi" w:cstheme="minorHAnsi"/>
        </w:rPr>
        <w:t>èmes</w:t>
      </w:r>
      <w:proofErr w:type="spellEnd"/>
      <w:r w:rsidRPr="003C330D">
        <w:rPr>
          <w:rFonts w:asciiTheme="minorHAnsi" w:hAnsiTheme="minorHAnsi" w:cstheme="minorHAnsi"/>
        </w:rPr>
        <w:t>) des parties communes dont le terrain ;</w:t>
      </w:r>
    </w:p>
    <w:p w14:paraId="0B37F2E3" w14:textId="77777777" w:rsidR="003C330D" w:rsidRPr="003C330D" w:rsidRDefault="003C330D" w:rsidP="000F0B52">
      <w:pPr>
        <w:widowControl w:val="0"/>
        <w:autoSpaceDE w:val="0"/>
        <w:autoSpaceDN w:val="0"/>
        <w:adjustRightInd w:val="0"/>
        <w:ind w:left="720"/>
        <w:rPr>
          <w:rFonts w:asciiTheme="minorHAnsi" w:hAnsiTheme="minorHAnsi" w:cstheme="minorHAnsi"/>
        </w:rPr>
      </w:pPr>
    </w:p>
    <w:p w14:paraId="7C6DA1F0" w14:textId="77777777" w:rsidR="003C330D" w:rsidRPr="003C330D" w:rsidRDefault="003C330D" w:rsidP="000F0B52">
      <w:pPr>
        <w:widowControl w:val="0"/>
        <w:tabs>
          <w:tab w:val="left" w:pos="-1440"/>
          <w:tab w:val="left" w:pos="-720"/>
        </w:tabs>
        <w:overflowPunct w:val="0"/>
        <w:autoSpaceDE w:val="0"/>
        <w:autoSpaceDN w:val="0"/>
        <w:adjustRightInd w:val="0"/>
        <w:textAlignment w:val="baseline"/>
        <w:rPr>
          <w:rFonts w:asciiTheme="minorHAnsi" w:hAnsiTheme="minorHAnsi" w:cstheme="minorHAnsi"/>
          <w:b/>
          <w:u w:val="single"/>
        </w:rPr>
      </w:pPr>
      <w:r w:rsidRPr="003C330D">
        <w:rPr>
          <w:rFonts w:asciiTheme="minorHAnsi" w:hAnsiTheme="minorHAnsi" w:cstheme="minorHAnsi"/>
          <w:b/>
          <w:u w:val="single"/>
        </w:rPr>
        <w:t>Valeur respective des lots privatifs</w:t>
      </w:r>
    </w:p>
    <w:p w14:paraId="14EA6C3A"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Conformément à la loi, la quote-part des parties communes afférente à chaque partie privative a été fixée en tenant compte de la valeur respective de celle-ci fixée en fonction de sa superficie au sol nette, de son affectation et de sa situation, sur base du rapport motivé dont question ci-avant.</w:t>
      </w:r>
    </w:p>
    <w:p w14:paraId="0046A040"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Conformément à ce rapport, pour déterminer cette valeur, il a été pris comme référence celle d'un bien équipé de manière à assurer une habitabilité normale (valeur intrinsèque), sans qu'il doive être tenu compte notamment des matériaux utilisés pour la finition ou l'embellissement de l'immeuble ou des modifications effectuées aux alentours de l'immeuble.</w:t>
      </w:r>
    </w:p>
    <w:p w14:paraId="307E6D0D"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Cette valeur intrinsèque est indépendante du prix de vente des lots privatifs.</w:t>
      </w:r>
    </w:p>
    <w:p w14:paraId="7D2A4F3B"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 xml:space="preserve">Il est formellement stipulé que, quelles que soient les variations ultérieures subies par </w:t>
      </w:r>
      <w:r w:rsidRPr="003C330D">
        <w:rPr>
          <w:rFonts w:asciiTheme="minorHAnsi" w:hAnsiTheme="minorHAnsi" w:cstheme="minorHAnsi"/>
        </w:rPr>
        <w:lastRenderedPageBreak/>
        <w:t xml:space="preserve">les valeurs respectives des lots privatifs, notamment par suite de modifications ou de transformations qui seraient faites dans une partie quelconque de l'immeuble ou par suite de toutes autres circonstances, la répartition des quotes-parts de copropriété telle qu'elle est établie ci-dessus ne peut être modifiée que par décision de l'assemblée générale des copropriétaires prise à l'unanimité des voix de tous les copropriétaires. </w:t>
      </w:r>
    </w:p>
    <w:p w14:paraId="5B2E8BE9"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Toutefois :</w:t>
      </w:r>
    </w:p>
    <w:p w14:paraId="23BA3EB1"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 tout copropriétaire dispose du droit de demander au juge de paix de rectifier la répartition des quotes-parts dans les parties communes, si cette répartition a été calculée inexactement ou si elle est devenue inexacte par suite de modif</w:t>
      </w:r>
      <w:r w:rsidR="00260ADE">
        <w:rPr>
          <w:rFonts w:asciiTheme="minorHAnsi" w:hAnsiTheme="minorHAnsi" w:cstheme="minorHAnsi"/>
        </w:rPr>
        <w:t>ications apportées à l’immeuble </w:t>
      </w:r>
      <w:r w:rsidRPr="003C330D">
        <w:rPr>
          <w:rFonts w:asciiTheme="minorHAnsi" w:hAnsiTheme="minorHAnsi" w:cstheme="minorHAnsi"/>
        </w:rPr>
        <w:t>;</w:t>
      </w:r>
    </w:p>
    <w:p w14:paraId="3B03C5FF"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 lorsque l’assemblée générale, à la majorité requise par la loi, décide de travaux ou d’actes d’acquisition ou de disposition, elle peut statuer, à la même majorité, sur la modification de la répartition des quotes-parts de copropriété dans les cas où cette modification est nécessaire. Cette nécessité sera appréciée par un rapport motivé dressé par un notaire, un géomètre-expert, un architecte ou un agent immobilier, désigné par l’assemblée générale statuant à la majorité absolue. Ce rapport sera annexé à l’acte modificatif des statuts de copropriété.</w:t>
      </w:r>
    </w:p>
    <w:p w14:paraId="1ACF9C3C"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 xml:space="preserve">La nouvelle répartition des quotes-parts dans les parties communes sera constatée par acte authentique à recevoir par le notaire désigné par l'assemblée générale à la majorité absolue des voix des copropriétaires présents ou représentés. </w:t>
      </w:r>
    </w:p>
    <w:p w14:paraId="29A9600C"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Sans préjudice de ce qui sera précisé ci-après pour la répartition des charges communes, aucune indemnité ne sera due ou ne devra être payée en cas de modification de la répartition des quotes-parts de copropriété.</w:t>
      </w:r>
    </w:p>
    <w:p w14:paraId="61D67351" w14:textId="77777777" w:rsidR="003C330D" w:rsidRPr="003C330D" w:rsidRDefault="003C330D" w:rsidP="000F0B52">
      <w:pPr>
        <w:widowControl w:val="0"/>
        <w:tabs>
          <w:tab w:val="left" w:pos="-1440"/>
          <w:tab w:val="left" w:pos="-720"/>
        </w:tabs>
        <w:rPr>
          <w:rFonts w:asciiTheme="minorHAnsi" w:hAnsiTheme="minorHAnsi" w:cstheme="minorHAnsi"/>
        </w:rPr>
      </w:pPr>
      <w:r w:rsidRPr="00FA3678">
        <w:rPr>
          <w:rFonts w:asciiTheme="minorHAnsi" w:hAnsiTheme="minorHAnsi" w:cstheme="minorHAnsi"/>
        </w:rPr>
        <w:t>Les modifications prévues aux présentes devront faire l’objet d’un permis d’urbanisme mais ne devront plus être soumises à l’assemblée générale.</w:t>
      </w:r>
    </w:p>
    <w:p w14:paraId="7B12C4C9" w14:textId="77777777" w:rsidR="003C330D" w:rsidRPr="003C330D" w:rsidRDefault="003C330D" w:rsidP="000F0B52">
      <w:pPr>
        <w:widowControl w:val="0"/>
        <w:tabs>
          <w:tab w:val="left" w:pos="-720"/>
        </w:tabs>
        <w:spacing w:line="240" w:lineRule="atLeast"/>
        <w:rPr>
          <w:rFonts w:asciiTheme="minorHAnsi" w:hAnsiTheme="minorHAnsi" w:cstheme="minorHAnsi"/>
          <w:b/>
          <w:lang w:eastAsia="nl-BE"/>
        </w:rPr>
      </w:pPr>
      <w:r w:rsidRPr="003C330D">
        <w:rPr>
          <w:rFonts w:asciiTheme="minorHAnsi" w:hAnsiTheme="minorHAnsi" w:cstheme="minorHAnsi"/>
          <w:b/>
          <w:lang w:eastAsia="nl-BE"/>
        </w:rPr>
        <w:tab/>
      </w:r>
    </w:p>
    <w:p w14:paraId="1A145579" w14:textId="77777777" w:rsidR="003C330D" w:rsidRPr="003C330D" w:rsidRDefault="003C330D" w:rsidP="000F0B52">
      <w:pPr>
        <w:widowControl w:val="0"/>
        <w:tabs>
          <w:tab w:val="left" w:pos="-720"/>
        </w:tabs>
        <w:spacing w:line="240" w:lineRule="atLeast"/>
        <w:rPr>
          <w:rFonts w:asciiTheme="minorHAnsi" w:hAnsiTheme="minorHAnsi" w:cstheme="minorHAnsi"/>
          <w:b/>
          <w:u w:val="single"/>
          <w:lang w:eastAsia="nl-BE"/>
        </w:rPr>
      </w:pPr>
      <w:r w:rsidRPr="00260ADE">
        <w:rPr>
          <w:rFonts w:asciiTheme="minorHAnsi" w:hAnsiTheme="minorHAnsi" w:cstheme="minorHAnsi"/>
          <w:b/>
          <w:u w:val="single"/>
        </w:rPr>
        <w:t>3.</w:t>
      </w:r>
      <w:r w:rsidRPr="00260ADE">
        <w:rPr>
          <w:rFonts w:asciiTheme="minorHAnsi" w:hAnsiTheme="minorHAnsi" w:cstheme="minorHAnsi"/>
          <w:b/>
        </w:rPr>
        <w:t xml:space="preserve"> </w:t>
      </w:r>
      <w:r w:rsidRPr="003C330D">
        <w:rPr>
          <w:rFonts w:asciiTheme="minorHAnsi" w:hAnsiTheme="minorHAnsi" w:cstheme="minorHAnsi"/>
          <w:b/>
          <w:u w:val="single"/>
        </w:rPr>
        <w:t>Description des éléments affectés à l'usage de tous les copropriétaires.</w:t>
      </w:r>
      <w:r w:rsidRPr="003C330D">
        <w:rPr>
          <w:rFonts w:asciiTheme="minorHAnsi" w:hAnsiTheme="minorHAnsi" w:cstheme="minorHAnsi"/>
          <w:b/>
          <w:u w:val="single"/>
          <w:lang w:eastAsia="nl-BE"/>
        </w:rPr>
        <w:t xml:space="preserve"> Détermination de leur caractère privatif ou commun</w:t>
      </w:r>
    </w:p>
    <w:p w14:paraId="191FBF94"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Les parties communes comprennent : </w:t>
      </w:r>
    </w:p>
    <w:p w14:paraId="72054237"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1. </w:t>
      </w:r>
      <w:r w:rsidRPr="003C330D">
        <w:rPr>
          <w:rFonts w:asciiTheme="minorHAnsi" w:hAnsiTheme="minorHAnsi" w:cstheme="minorHAnsi"/>
          <w:u w:val="single"/>
          <w:lang w:eastAsia="nl-BE"/>
        </w:rPr>
        <w:t>Sol et sous-sol</w:t>
      </w:r>
    </w:p>
    <w:p w14:paraId="4ECA33B0"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Toute la parcelle bâtie et non bâtie et le terrain en sous-sol sont communs</w:t>
      </w:r>
      <w:r w:rsidR="005C51A3">
        <w:rPr>
          <w:rFonts w:asciiTheme="minorHAnsi" w:hAnsiTheme="minorHAnsi" w:cstheme="minorHAnsi"/>
          <w:lang w:eastAsia="nl-BE"/>
        </w:rPr>
        <w:t>,</w:t>
      </w:r>
      <w:r w:rsidR="005C51A3" w:rsidRPr="005C51A3">
        <w:t xml:space="preserve"> </w:t>
      </w:r>
      <w:r w:rsidR="005C51A3" w:rsidRPr="005C51A3">
        <w:rPr>
          <w:rFonts w:asciiTheme="minorHAnsi" w:hAnsiTheme="minorHAnsi" w:cstheme="minorHAnsi"/>
          <w:lang w:eastAsia="nl-BE"/>
        </w:rPr>
        <w:t>nonobstant, le cas échéan</w:t>
      </w:r>
      <w:r w:rsidR="005C51A3">
        <w:rPr>
          <w:rFonts w:asciiTheme="minorHAnsi" w:hAnsiTheme="minorHAnsi" w:cstheme="minorHAnsi"/>
          <w:lang w:eastAsia="nl-BE"/>
        </w:rPr>
        <w:t>t, l’usage privative de jardins ou cours.</w:t>
      </w:r>
    </w:p>
    <w:p w14:paraId="3E2DBC95"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2. </w:t>
      </w:r>
      <w:r w:rsidRPr="003C330D">
        <w:rPr>
          <w:rFonts w:asciiTheme="minorHAnsi" w:hAnsiTheme="minorHAnsi" w:cstheme="minorHAnsi"/>
          <w:u w:val="single"/>
          <w:lang w:eastAsia="nl-BE"/>
        </w:rPr>
        <w:t>Gros murs</w:t>
      </w:r>
    </w:p>
    <w:p w14:paraId="7BA86B34"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On appelle gros mur celui qui a sa fondation dans le sol de manière que s'il était détruit l'immeuble ne serait plus entier ; il est commun.</w:t>
      </w:r>
    </w:p>
    <w:p w14:paraId="0725AA3F"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3. </w:t>
      </w:r>
      <w:r w:rsidRPr="003C330D">
        <w:rPr>
          <w:rFonts w:asciiTheme="minorHAnsi" w:hAnsiTheme="minorHAnsi" w:cstheme="minorHAnsi"/>
          <w:u w:val="single"/>
          <w:lang w:eastAsia="nl-BE"/>
        </w:rPr>
        <w:t>Murs intérieurs séparant des lots privatifs</w:t>
      </w:r>
    </w:p>
    <w:p w14:paraId="4B00EC35"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 mur séparant deux lots et qui n'est pas un gros mur est purement mitoyen puisqu'il ne peut servir qu'à l'usage exclusif des deux lots privatifs qu'il sépare.</w:t>
      </w:r>
    </w:p>
    <w:p w14:paraId="7D72855E"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4. </w:t>
      </w:r>
      <w:r w:rsidRPr="003C330D">
        <w:rPr>
          <w:rFonts w:asciiTheme="minorHAnsi" w:hAnsiTheme="minorHAnsi" w:cstheme="minorHAnsi"/>
          <w:u w:val="single"/>
          <w:lang w:eastAsia="nl-BE"/>
        </w:rPr>
        <w:t>Murs extérieurs séparant locaux privatifs et locaux communs</w:t>
      </w:r>
    </w:p>
    <w:p w14:paraId="2D73585E"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 mur séparant un lot privatif de locaux communs doit être considéré comme mitoyen.</w:t>
      </w:r>
    </w:p>
    <w:p w14:paraId="3D11D34F"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5. </w:t>
      </w:r>
      <w:r w:rsidRPr="003C330D">
        <w:rPr>
          <w:rFonts w:asciiTheme="minorHAnsi" w:hAnsiTheme="minorHAnsi" w:cstheme="minorHAnsi"/>
          <w:u w:val="single"/>
          <w:lang w:eastAsia="nl-BE"/>
        </w:rPr>
        <w:t>Murs intérieurs d'un lot privatif</w:t>
      </w:r>
    </w:p>
    <w:p w14:paraId="6FE44A46"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murs qui séparent les diverses pièces d'un lot privatif sont privatifs pour autant qu'ils ne servent pas de soutien au bâtiment.</w:t>
      </w:r>
    </w:p>
    <w:p w14:paraId="240251B3" w14:textId="77777777" w:rsidR="003C330D" w:rsidRPr="003C330D" w:rsidRDefault="003C330D" w:rsidP="000F0B52">
      <w:pPr>
        <w:widowControl w:val="0"/>
        <w:tabs>
          <w:tab w:val="left" w:pos="-720"/>
        </w:tabs>
        <w:spacing w:line="240" w:lineRule="atLeast"/>
        <w:rPr>
          <w:rFonts w:asciiTheme="minorHAnsi" w:hAnsiTheme="minorHAnsi" w:cstheme="minorHAnsi"/>
          <w:b/>
          <w:lang w:eastAsia="nl-BE"/>
        </w:rPr>
      </w:pPr>
      <w:r w:rsidRPr="003C330D">
        <w:rPr>
          <w:rFonts w:asciiTheme="minorHAnsi" w:hAnsiTheme="minorHAnsi" w:cstheme="minorHAnsi"/>
          <w:lang w:eastAsia="nl-BE"/>
        </w:rPr>
        <w:t xml:space="preserve">6. </w:t>
      </w:r>
      <w:r w:rsidRPr="003C330D">
        <w:rPr>
          <w:rFonts w:asciiTheme="minorHAnsi" w:hAnsiTheme="minorHAnsi" w:cstheme="minorHAnsi"/>
          <w:u w:val="single"/>
          <w:lang w:eastAsia="nl-BE"/>
        </w:rPr>
        <w:t>Murs (revêtements et enduits)</w:t>
      </w:r>
    </w:p>
    <w:p w14:paraId="0804F3A8"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revêtements et enduits des murs communs à l'intérieur des locaux privatifs sont privatifs ; à l'extérieur, ils sont communs.</w:t>
      </w:r>
    </w:p>
    <w:p w14:paraId="41042D47"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7. </w:t>
      </w:r>
      <w:r w:rsidRPr="003C330D">
        <w:rPr>
          <w:rFonts w:asciiTheme="minorHAnsi" w:hAnsiTheme="minorHAnsi" w:cstheme="minorHAnsi"/>
          <w:u w:val="single"/>
          <w:lang w:eastAsia="nl-BE"/>
        </w:rPr>
        <w:t>Plafonds et planchers - Gros œuvre</w:t>
      </w:r>
    </w:p>
    <w:p w14:paraId="5849CDF0"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 gros œuvre des sols et plafonds est un élément commun.</w:t>
      </w:r>
    </w:p>
    <w:p w14:paraId="226E6587"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8. </w:t>
      </w:r>
      <w:r w:rsidRPr="003C330D">
        <w:rPr>
          <w:rFonts w:asciiTheme="minorHAnsi" w:hAnsiTheme="minorHAnsi" w:cstheme="minorHAnsi"/>
          <w:u w:val="single"/>
          <w:lang w:eastAsia="nl-BE"/>
        </w:rPr>
        <w:t>Plafonds et planchers - Revêtements et enduits</w:t>
      </w:r>
    </w:p>
    <w:p w14:paraId="0039B0C2"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Les revêtements et enduits des plafonds communs, ainsi que les revêtements, parquets </w:t>
      </w:r>
      <w:r w:rsidRPr="003C330D">
        <w:rPr>
          <w:rFonts w:asciiTheme="minorHAnsi" w:hAnsiTheme="minorHAnsi" w:cstheme="minorHAnsi"/>
          <w:lang w:eastAsia="nl-BE"/>
        </w:rPr>
        <w:lastRenderedPageBreak/>
        <w:t>ou carrelages posés sur des sols communs, sont communs.</w:t>
      </w:r>
    </w:p>
    <w:p w14:paraId="403EA53E"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9. </w:t>
      </w:r>
      <w:r w:rsidRPr="003C330D">
        <w:rPr>
          <w:rFonts w:asciiTheme="minorHAnsi" w:hAnsiTheme="minorHAnsi" w:cstheme="minorHAnsi"/>
          <w:u w:val="single"/>
          <w:lang w:eastAsia="nl-BE"/>
        </w:rPr>
        <w:t>Cheminées</w:t>
      </w:r>
    </w:p>
    <w:p w14:paraId="3E562027"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coffres, conduits et souches de cheminée sont communs.</w:t>
      </w:r>
    </w:p>
    <w:p w14:paraId="091C5E39"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coffres et les sections de conduits se trouvant à l'intérieur du lot privatif qu'ils desservent exclusivement sont privatifs.</w:t>
      </w:r>
    </w:p>
    <w:p w14:paraId="20577352"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10. </w:t>
      </w:r>
      <w:r w:rsidRPr="003C330D">
        <w:rPr>
          <w:rFonts w:asciiTheme="minorHAnsi" w:hAnsiTheme="minorHAnsi" w:cstheme="minorHAnsi"/>
          <w:u w:val="single"/>
          <w:lang w:eastAsia="nl-BE"/>
        </w:rPr>
        <w:t>Toit</w:t>
      </w:r>
    </w:p>
    <w:p w14:paraId="55EFD69F"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 toit est un élément commun. Il comprend l'armature, le hourdage et le revêtement. En font partie intégrante les gouttières et canalisations de décharge des eaux pluviales, de même que les lucarnes si elles sont immédiatement sous le toit.</w:t>
      </w:r>
    </w:p>
    <w:p w14:paraId="6D0976B0"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Au-dessus du toit, l'espace qui domine l'édifice est à usage commun.</w:t>
      </w:r>
    </w:p>
    <w:p w14:paraId="1F1B317B"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11. </w:t>
      </w:r>
      <w:r w:rsidRPr="003C330D">
        <w:rPr>
          <w:rFonts w:asciiTheme="minorHAnsi" w:hAnsiTheme="minorHAnsi" w:cstheme="minorHAnsi"/>
          <w:u w:val="single"/>
          <w:lang w:eastAsia="nl-BE"/>
        </w:rPr>
        <w:t>Façades</w:t>
      </w:r>
    </w:p>
    <w:p w14:paraId="7145F2C1"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La façade est un gros mur et, par conséquent, une partie commune.</w:t>
      </w:r>
    </w:p>
    <w:p w14:paraId="237EC35C"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A la façade doit être assimilée la décoration comprenant les ornements en saillie comme les corniches, les gouttières, les descentes d'eaux pluviales, les seuils de fenêtres, de portes-fenêtres, les balcons et les terrasses avec leurs accessoires.  </w:t>
      </w:r>
    </w:p>
    <w:p w14:paraId="511973F7"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12. </w:t>
      </w:r>
      <w:r w:rsidRPr="003C330D">
        <w:rPr>
          <w:rFonts w:asciiTheme="minorHAnsi" w:hAnsiTheme="minorHAnsi" w:cstheme="minorHAnsi"/>
          <w:u w:val="single"/>
          <w:lang w:eastAsia="nl-BE"/>
        </w:rPr>
        <w:t>Escalier</w:t>
      </w:r>
    </w:p>
    <w:p w14:paraId="5882B8E0" w14:textId="0ED49C9B"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FA3678">
        <w:rPr>
          <w:rFonts w:asciiTheme="minorHAnsi" w:hAnsiTheme="minorHAnsi" w:cstheme="minorHAnsi"/>
          <w:lang w:eastAsia="nl-BE"/>
        </w:rPr>
        <w:t xml:space="preserve">L'escalier reliant le sous-sol au </w:t>
      </w:r>
      <w:r w:rsidR="00FA3678" w:rsidRPr="00FA3678">
        <w:rPr>
          <w:rFonts w:asciiTheme="minorHAnsi" w:hAnsiTheme="minorHAnsi" w:cstheme="minorHAnsi"/>
          <w:lang w:eastAsia="nl-BE"/>
        </w:rPr>
        <w:t>quatrième</w:t>
      </w:r>
      <w:r w:rsidRPr="00FA3678">
        <w:rPr>
          <w:rFonts w:asciiTheme="minorHAnsi" w:hAnsiTheme="minorHAnsi" w:cstheme="minorHAnsi"/>
          <w:lang w:eastAsia="nl-BE"/>
        </w:rPr>
        <w:t xml:space="preserve"> étage est commun. </w:t>
      </w:r>
    </w:p>
    <w:p w14:paraId="29FB43AA"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Il faut entendre par « escalier » non seulement les marches en pierre, granito ou autre, mais tout ce qui en constitue l'accessoire comme la cage, la rampe, les balustrades, les ensembles vitrés (coupoles) placés dans les ouvertures qui éclairent l'escalier ; il en est de même pour les paliers qui relient les volées et les murs qui délimitent la cage dans laquelle se déroule l'escalier.</w:t>
      </w:r>
    </w:p>
    <w:p w14:paraId="275FA5E1"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13. </w:t>
      </w:r>
      <w:r w:rsidRPr="003C330D">
        <w:rPr>
          <w:rFonts w:asciiTheme="minorHAnsi" w:hAnsiTheme="minorHAnsi" w:cstheme="minorHAnsi"/>
          <w:u w:val="single"/>
          <w:lang w:eastAsia="nl-BE"/>
        </w:rPr>
        <w:t>Canalisations - Raccordements généraux</w:t>
      </w:r>
    </w:p>
    <w:p w14:paraId="1B6B6967"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descentes d'eaux pluviales, le réseau d'égouts et ses accessoires, les raccordements généraux des eaux, combustibles et électricité ainsi que les compteurs et accessoires y relatifs, les décharges, les chutes et la ventilation de ces dispositifs y compris les accès, en un mot toutes les canalisations de toute nature intéressant la copropriété sont parties communes.</w:t>
      </w:r>
    </w:p>
    <w:p w14:paraId="02B764E5"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Font exception les canalisations à usage exclusif d'un lot privatif, mais uniquement pour ce qui regarde la section située à l'intérieur du lot privatif desservi, ainsi que celles qui se trouvent à l'extérieur de la partie privative mais sont exclusivement à son usage, par exemple les conduites particulières de l'eau, du gaz, de l'électricité et du téléphone.</w:t>
      </w:r>
    </w:p>
    <w:p w14:paraId="50A65BD0" w14:textId="3CC499A3"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14. </w:t>
      </w:r>
      <w:r w:rsidRPr="003C330D">
        <w:rPr>
          <w:rFonts w:asciiTheme="minorHAnsi" w:hAnsiTheme="minorHAnsi" w:cstheme="minorHAnsi"/>
          <w:u w:val="single"/>
          <w:lang w:eastAsia="nl-BE"/>
        </w:rPr>
        <w:t xml:space="preserve">Électricité – Télédistribution </w:t>
      </w:r>
      <w:r w:rsidR="0043772B">
        <w:rPr>
          <w:rFonts w:asciiTheme="minorHAnsi" w:hAnsiTheme="minorHAnsi" w:cstheme="minorHAnsi"/>
          <w:u w:val="single"/>
          <w:lang w:eastAsia="nl-BE"/>
        </w:rPr>
        <w:t>–</w:t>
      </w:r>
      <w:r w:rsidRPr="003C330D">
        <w:rPr>
          <w:rFonts w:asciiTheme="minorHAnsi" w:hAnsiTheme="minorHAnsi" w:cstheme="minorHAnsi"/>
          <w:u w:val="single"/>
          <w:lang w:eastAsia="nl-BE"/>
        </w:rPr>
        <w:t xml:space="preserve"> Antennes</w:t>
      </w:r>
    </w:p>
    <w:p w14:paraId="191D245E"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Constitue une partie commune l'ensemble de l'équipement électrique (minuterie, points lumineux, prises, interrupteurs, ouvre-portes automatique, …) desservant par exemple les entrées, les halls et leurs réduits, les escaliers, les dégagements des sous-sols, du rez-de-chaussée et des niveaux supérieurs, les locaux destinés aux compteurs, le local poubelles, les parties communes en général.</w:t>
      </w:r>
    </w:p>
    <w:p w14:paraId="0E08E08D"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Est également commun le circuit de télédis</w:t>
      </w:r>
      <w:r w:rsidRPr="003C330D">
        <w:rPr>
          <w:rFonts w:asciiTheme="minorHAnsi" w:hAnsiTheme="minorHAnsi" w:cstheme="minorHAnsi"/>
          <w:lang w:eastAsia="nl-BE"/>
        </w:rPr>
        <w:softHyphen/>
        <w:t>tribution.</w:t>
      </w:r>
    </w:p>
    <w:p w14:paraId="059B2FC2"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Les antennes ont un caractère commun si elles sont établies de façon à permettre aux divers propriétaires de s'y raccorder (antennes collectives). </w:t>
      </w:r>
    </w:p>
    <w:p w14:paraId="2D83D13C"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Par contre, les redevances à la télédistribution sont privatives.</w:t>
      </w:r>
    </w:p>
    <w:p w14:paraId="34FEC7A2"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15. </w:t>
      </w:r>
      <w:r w:rsidRPr="003C330D">
        <w:rPr>
          <w:rFonts w:asciiTheme="minorHAnsi" w:hAnsiTheme="minorHAnsi" w:cstheme="minorHAnsi"/>
          <w:u w:val="single"/>
          <w:lang w:eastAsia="nl-BE"/>
        </w:rPr>
        <w:t>Locaux à usage commun</w:t>
      </w:r>
    </w:p>
    <w:p w14:paraId="2D3D6DB7"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Sont également parties communes les différentes entrées communes au rez-de-chaussée, les halls et leurs réduits, les dégagements, les paliers ; en sous-sol, les locaux destinés aux compteurs d'eau, de gaz, d'électricité et les tuyauteries communes de distribution.</w:t>
      </w:r>
    </w:p>
    <w:p w14:paraId="28A6D37C"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Il est entendu que le ou les locaux en question doivent rester affectés aux fins projetées.</w:t>
      </w:r>
    </w:p>
    <w:p w14:paraId="230BF2E5"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16. </w:t>
      </w:r>
      <w:r w:rsidRPr="003C330D">
        <w:rPr>
          <w:rFonts w:asciiTheme="minorHAnsi" w:hAnsiTheme="minorHAnsi" w:cstheme="minorHAnsi"/>
          <w:u w:val="single"/>
          <w:lang w:eastAsia="nl-BE"/>
        </w:rPr>
        <w:t>Balcons et terrasses</w:t>
      </w:r>
    </w:p>
    <w:p w14:paraId="1C721389"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balcons et terrasses ainsi que leurs accessoires (garde-corps, balustrades, revêtement) sans distinction aucune, étant des éléments de la façade, sont communs.</w:t>
      </w:r>
    </w:p>
    <w:p w14:paraId="2065B258" w14:textId="0D88A6AD" w:rsidR="00056765" w:rsidRPr="00FA3678" w:rsidRDefault="00056765" w:rsidP="00056765">
      <w:pPr>
        <w:widowControl w:val="0"/>
        <w:tabs>
          <w:tab w:val="left" w:pos="-720"/>
        </w:tabs>
        <w:spacing w:line="240" w:lineRule="atLeast"/>
        <w:rPr>
          <w:rFonts w:asciiTheme="minorHAnsi" w:hAnsiTheme="minorHAnsi" w:cstheme="minorHAnsi"/>
          <w:lang w:val="fr-BE" w:eastAsia="nl-BE"/>
        </w:rPr>
      </w:pPr>
      <w:r w:rsidRPr="00FA3678">
        <w:rPr>
          <w:rFonts w:asciiTheme="minorHAnsi" w:hAnsiTheme="minorHAnsi" w:cstheme="minorHAnsi"/>
          <w:lang w:val="fr-BE" w:eastAsia="nl-BE"/>
        </w:rPr>
        <w:lastRenderedPageBreak/>
        <w:t>Les balcons et terrasses étant des éléments de la façade ou de toiture, ainsi que leurs accessoires (étanchéité, chape isolante, béton des hourdis) sont communs.</w:t>
      </w:r>
    </w:p>
    <w:p w14:paraId="7877A0B3" w14:textId="77777777" w:rsidR="00056765" w:rsidRPr="0037260B" w:rsidRDefault="00056765" w:rsidP="00056765">
      <w:pPr>
        <w:widowControl w:val="0"/>
        <w:tabs>
          <w:tab w:val="left" w:pos="-720"/>
        </w:tabs>
        <w:spacing w:line="240" w:lineRule="atLeast"/>
      </w:pPr>
      <w:r w:rsidRPr="00FA3678">
        <w:rPr>
          <w:rFonts w:asciiTheme="minorHAnsi" w:hAnsiTheme="minorHAnsi" w:cstheme="minorHAnsi"/>
          <w:lang w:val="fr-BE" w:eastAsia="nl-BE"/>
        </w:rPr>
        <w:t>Toutefois, en ce qui concerne les terrasses et balcons dont la jouissance privative a été attribuée à un lot privatif, les garde-corps, les balustrades et le revêtement constituent des éléments privatifs rattachés au lot privatif qui en a l’usage.</w:t>
      </w:r>
      <w:r w:rsidRPr="0037260B">
        <w:rPr>
          <w:rFonts w:asciiTheme="minorHAnsi" w:hAnsiTheme="minorHAnsi" w:cstheme="minorHAnsi"/>
          <w:lang w:val="fr-BE" w:eastAsia="nl-BE"/>
        </w:rPr>
        <w:t xml:space="preserve"> </w:t>
      </w:r>
    </w:p>
    <w:p w14:paraId="40D6467E"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17. </w:t>
      </w:r>
      <w:r w:rsidRPr="003C330D">
        <w:rPr>
          <w:rFonts w:asciiTheme="minorHAnsi" w:hAnsiTheme="minorHAnsi" w:cstheme="minorHAnsi"/>
          <w:u w:val="single"/>
          <w:lang w:eastAsia="nl-BE"/>
        </w:rPr>
        <w:t>Présomption</w:t>
      </w:r>
    </w:p>
    <w:p w14:paraId="775B1AB3"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Dans le silence ou la contradiction des titres, sont réputées communes les parties de bâtiments ou de terrains affectées à l'usage de tous les copropriétaires ou de certains d'entre eux.</w:t>
      </w:r>
    </w:p>
    <w:p w14:paraId="7D1C3770"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18. </w:t>
      </w:r>
      <w:r w:rsidRPr="003C330D">
        <w:rPr>
          <w:rFonts w:asciiTheme="minorHAnsi" w:hAnsiTheme="minorHAnsi" w:cstheme="minorHAnsi"/>
          <w:u w:val="single"/>
          <w:lang w:eastAsia="nl-BE"/>
        </w:rPr>
        <w:t>Parties privatives</w:t>
      </w:r>
    </w:p>
    <w:p w14:paraId="3E87D1FA"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Sont parties privatives, les parties du lot privatif à l'usage exclusif d'un copropriétaire, notamment le plancher, le parquet ou autre revêtement sur lequel on marche, avec leur soutènement immédiat en connexion avec le hourdis et la chape qui sont une partie commune, les cloisons intérieures non portantes, les portes intérieures, les portes palières, toutes les canalisations d'adduction et d'évacuation intérieures des locaux privatifs et servant à leur usage exclusif, les installations sanitaires particulières (lavabos, éviers, water-closet, salle de bains), le plafonnage attaché au hourdis supérieur formant le plafond, les plafonnages et autres revêtements, la décoration intérieure du local privatif soit en résumé tout ce qui se trouve à l'intérieur du local privatif et qui sert à son usage exclusif.</w:t>
      </w:r>
    </w:p>
    <w:p w14:paraId="7B8F3B42"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19. </w:t>
      </w:r>
      <w:r w:rsidRPr="003C330D">
        <w:rPr>
          <w:rFonts w:asciiTheme="minorHAnsi" w:hAnsiTheme="minorHAnsi" w:cstheme="minorHAnsi"/>
          <w:u w:val="single"/>
          <w:lang w:eastAsia="nl-BE"/>
        </w:rPr>
        <w:t>Murs de clôture</w:t>
      </w:r>
    </w:p>
    <w:p w14:paraId="40E15235"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murs entourant la propriété, appelés murs de clôture ou leur mitoyenneté, sont communs. Il faut y assimiler les grilles, haies et autres clôtures qui remplissent le même rôle.</w:t>
      </w:r>
    </w:p>
    <w:p w14:paraId="1F1B7F37"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20. </w:t>
      </w:r>
      <w:r w:rsidRPr="003C330D">
        <w:rPr>
          <w:rFonts w:asciiTheme="minorHAnsi" w:hAnsiTheme="minorHAnsi" w:cstheme="minorHAnsi"/>
          <w:u w:val="single"/>
          <w:lang w:eastAsia="nl-BE"/>
        </w:rPr>
        <w:t>Fenêtres</w:t>
      </w:r>
    </w:p>
    <w:p w14:paraId="7CEC3126"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Les fenêtres et portes-fenêtres avec leur châssis, les vitres, les volets et persiennes sont des parties privatives, à l'exception des fenêtres et portes-fenêtres des parties communes qui sont communes, sans préjudice des décisions de l’assemblée générale relatives à l’harmonie des façades de l’immeuble. </w:t>
      </w:r>
    </w:p>
    <w:p w14:paraId="0C268CA6"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21. </w:t>
      </w:r>
      <w:r w:rsidRPr="003C330D">
        <w:rPr>
          <w:rFonts w:asciiTheme="minorHAnsi" w:hAnsiTheme="minorHAnsi" w:cstheme="minorHAnsi"/>
          <w:u w:val="single"/>
          <w:lang w:eastAsia="nl-BE"/>
        </w:rPr>
        <w:t>Portes palières</w:t>
      </w:r>
    </w:p>
    <w:p w14:paraId="7E62E769" w14:textId="27CCC5B9" w:rsidR="005C51A3" w:rsidRDefault="003C330D" w:rsidP="00EA28C4">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portes donnant accès par les halls, dégagements et paliers communs aux divers lots privatifs sont privatives, sans préjudice des décisions de l’assemblée générale relatives à l’harmonie de leur face extérieure.</w:t>
      </w:r>
    </w:p>
    <w:p w14:paraId="3354B56F" w14:textId="5AFFC21B" w:rsidR="005C51A3" w:rsidRPr="007A21A1" w:rsidRDefault="005C51A3" w:rsidP="005C51A3">
      <w:pPr>
        <w:widowControl w:val="0"/>
        <w:tabs>
          <w:tab w:val="left" w:pos="-720"/>
        </w:tabs>
        <w:spacing w:line="240" w:lineRule="atLeast"/>
        <w:rPr>
          <w:rFonts w:asciiTheme="minorHAnsi" w:hAnsiTheme="minorHAnsi" w:cstheme="minorHAnsi"/>
          <w:u w:val="single"/>
          <w:lang w:val="fr-BE" w:eastAsia="nl-BE"/>
        </w:rPr>
      </w:pPr>
      <w:r w:rsidRPr="007A21A1">
        <w:rPr>
          <w:rFonts w:asciiTheme="minorHAnsi" w:hAnsiTheme="minorHAnsi" w:cstheme="minorHAnsi"/>
          <w:u w:val="single"/>
          <w:lang w:val="fr-BE" w:eastAsia="nl-BE"/>
        </w:rPr>
        <w:t xml:space="preserve">22. </w:t>
      </w:r>
      <w:r w:rsidR="007A21A1" w:rsidRPr="007A21A1">
        <w:rPr>
          <w:rFonts w:asciiTheme="minorHAnsi" w:hAnsiTheme="minorHAnsi" w:cstheme="minorHAnsi"/>
          <w:u w:val="single"/>
          <w:lang w:val="fr-BE" w:eastAsia="nl-BE"/>
        </w:rPr>
        <w:t>C</w:t>
      </w:r>
      <w:r w:rsidRPr="007A21A1">
        <w:rPr>
          <w:rFonts w:asciiTheme="minorHAnsi" w:hAnsiTheme="minorHAnsi" w:cstheme="minorHAnsi"/>
          <w:u w:val="single"/>
          <w:lang w:val="fr-BE" w:eastAsia="nl-BE"/>
        </w:rPr>
        <w:t>ours</w:t>
      </w:r>
    </w:p>
    <w:p w14:paraId="36F84A12" w14:textId="0C8561F5" w:rsidR="005C51A3" w:rsidRPr="007A21A1" w:rsidRDefault="005C51A3" w:rsidP="005C51A3">
      <w:pPr>
        <w:widowControl w:val="0"/>
        <w:tabs>
          <w:tab w:val="left" w:pos="-720"/>
        </w:tabs>
        <w:spacing w:line="240" w:lineRule="atLeast"/>
        <w:rPr>
          <w:rFonts w:asciiTheme="minorHAnsi" w:hAnsiTheme="minorHAnsi" w:cstheme="minorHAnsi"/>
          <w:lang w:val="fr-BE" w:eastAsia="nl-BE"/>
        </w:rPr>
      </w:pPr>
      <w:r w:rsidRPr="007A21A1">
        <w:rPr>
          <w:rFonts w:asciiTheme="minorHAnsi" w:hAnsiTheme="minorHAnsi" w:cstheme="minorHAnsi"/>
          <w:lang w:val="fr-BE" w:eastAsia="nl-BE"/>
        </w:rPr>
        <w:t xml:space="preserve">Il est attribué aux propriétaires des lots privatifs du rez-de-chaussée, à titre de servitude, l'usage exclusif et perpétuel des parties de sol commun non bâti, aménagées en </w:t>
      </w:r>
      <w:r w:rsidR="007A21A1" w:rsidRPr="007A21A1">
        <w:rPr>
          <w:rFonts w:asciiTheme="minorHAnsi" w:hAnsiTheme="minorHAnsi" w:cstheme="minorHAnsi"/>
          <w:lang w:val="fr-BE" w:eastAsia="nl-BE"/>
        </w:rPr>
        <w:t>cour</w:t>
      </w:r>
      <w:r w:rsidRPr="007A21A1">
        <w:rPr>
          <w:rFonts w:asciiTheme="minorHAnsi" w:hAnsiTheme="minorHAnsi" w:cstheme="minorHAnsi"/>
          <w:lang w:val="fr-BE" w:eastAsia="nl-BE"/>
        </w:rPr>
        <w:t xml:space="preserve">, telles que reprises sous teinte </w:t>
      </w:r>
      <w:r w:rsidR="007A21A1" w:rsidRPr="007A21A1">
        <w:rPr>
          <w:rFonts w:asciiTheme="minorHAnsi" w:hAnsiTheme="minorHAnsi" w:cstheme="minorHAnsi"/>
          <w:lang w:val="fr-BE" w:eastAsia="nl-BE"/>
        </w:rPr>
        <w:t xml:space="preserve">hachuré </w:t>
      </w:r>
      <w:proofErr w:type="spellStart"/>
      <w:r w:rsidR="007A21A1" w:rsidRPr="007A21A1">
        <w:rPr>
          <w:rFonts w:asciiTheme="minorHAnsi" w:hAnsiTheme="minorHAnsi" w:cstheme="minorHAnsi"/>
          <w:lang w:val="fr-BE" w:eastAsia="nl-BE"/>
        </w:rPr>
        <w:t>fuschia</w:t>
      </w:r>
      <w:proofErr w:type="spellEnd"/>
      <w:r w:rsidRPr="007A21A1">
        <w:rPr>
          <w:rFonts w:asciiTheme="minorHAnsi" w:hAnsiTheme="minorHAnsi" w:cstheme="minorHAnsi"/>
          <w:lang w:val="fr-BE" w:eastAsia="nl-BE"/>
        </w:rPr>
        <w:t xml:space="preserve"> au plan ci-annexé. Cet usage constitue un élément privatif lié indissociablement au lot privatif qui en dispose. Toutefois, ce droit d’usage pourra être modifié à la majorité des quatre/cinquièmes des copropriétaires présents ou représentés,  à condition que cette modification soit motivée par l’intérêt légitime de l’association des copropriétaires, le cas échéant, contre le paiement d’une indemnité proportionnelle au dommage que cela pourrait causer au propriétaire du lot privatif concerné. Malgré son affectation, cette partie du sol conserve son statut de partie commune.</w:t>
      </w:r>
    </w:p>
    <w:p w14:paraId="379E1C68" w14:textId="740B9D10" w:rsid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8789"/>
      </w:tblGrid>
      <w:tr w:rsidR="00CD58F5" w:rsidRPr="003C330D" w14:paraId="742DD22D" w14:textId="77777777" w:rsidTr="00D56D76">
        <w:tc>
          <w:tcPr>
            <w:tcW w:w="8789" w:type="dxa"/>
            <w:tcBorders>
              <w:top w:val="single" w:sz="4" w:space="0" w:color="000000"/>
              <w:left w:val="single" w:sz="4" w:space="0" w:color="000000"/>
              <w:bottom w:val="single" w:sz="4" w:space="0" w:color="000000"/>
              <w:right w:val="single" w:sz="4" w:space="0" w:color="000000"/>
            </w:tcBorders>
            <w:shd w:val="clear" w:color="auto" w:fill="auto"/>
          </w:tcPr>
          <w:p w14:paraId="47B48A63" w14:textId="77777777" w:rsidR="00CD58F5" w:rsidRPr="003C330D" w:rsidRDefault="00CD58F5" w:rsidP="00CD58F5">
            <w:pPr>
              <w:autoSpaceDE w:val="0"/>
              <w:snapToGrid w:val="0"/>
              <w:spacing w:before="240" w:after="240"/>
              <w:jc w:val="center"/>
              <w:rPr>
                <w:rFonts w:asciiTheme="minorHAnsi" w:hAnsiTheme="minorHAnsi" w:cstheme="minorHAnsi"/>
                <w:b/>
                <w:bCs/>
              </w:rPr>
            </w:pPr>
            <w:r w:rsidRPr="003C330D">
              <w:rPr>
                <w:rFonts w:asciiTheme="minorHAnsi" w:hAnsiTheme="minorHAnsi" w:cstheme="minorHAnsi"/>
                <w:b/>
                <w:bCs/>
              </w:rPr>
              <w:t xml:space="preserve">TITRE </w:t>
            </w:r>
            <w:r>
              <w:rPr>
                <w:rFonts w:asciiTheme="minorHAnsi" w:hAnsiTheme="minorHAnsi" w:cstheme="minorHAnsi"/>
                <w:b/>
                <w:bCs/>
              </w:rPr>
              <w:t>I</w:t>
            </w:r>
            <w:r w:rsidRPr="003C330D">
              <w:rPr>
                <w:rFonts w:asciiTheme="minorHAnsi" w:hAnsiTheme="minorHAnsi" w:cstheme="minorHAnsi"/>
                <w:b/>
                <w:bCs/>
              </w:rPr>
              <w:t xml:space="preserve">I.- </w:t>
            </w:r>
            <w:r>
              <w:rPr>
                <w:rFonts w:asciiTheme="minorHAnsi" w:hAnsiTheme="minorHAnsi" w:cstheme="minorHAnsi"/>
                <w:b/>
                <w:bCs/>
              </w:rPr>
              <w:t>REGLEMENT GENERAL DE COPROPRIETE</w:t>
            </w:r>
          </w:p>
        </w:tc>
      </w:tr>
    </w:tbl>
    <w:p w14:paraId="1CE4FCDD" w14:textId="77777777" w:rsidR="003C330D" w:rsidRPr="003C330D" w:rsidRDefault="003C330D" w:rsidP="00CD58F5">
      <w:pPr>
        <w:widowControl w:val="0"/>
        <w:tabs>
          <w:tab w:val="left" w:pos="-720"/>
        </w:tabs>
        <w:spacing w:line="240" w:lineRule="atLeast"/>
        <w:ind w:firstLine="0"/>
        <w:rPr>
          <w:rFonts w:asciiTheme="minorHAnsi" w:hAnsiTheme="minorHAnsi" w:cstheme="minorHAnsi"/>
          <w:lang w:eastAsia="nl-BE"/>
        </w:rPr>
      </w:pPr>
    </w:p>
    <w:p w14:paraId="17C56F26" w14:textId="77777777" w:rsidR="003C330D" w:rsidRPr="003C330D" w:rsidRDefault="003C330D" w:rsidP="003C330D">
      <w:pPr>
        <w:widowControl w:val="0"/>
        <w:tabs>
          <w:tab w:val="left" w:pos="-720"/>
        </w:tabs>
        <w:spacing w:line="240" w:lineRule="atLeast"/>
        <w:ind w:firstLine="0"/>
        <w:rPr>
          <w:rFonts w:asciiTheme="minorHAnsi" w:hAnsiTheme="minorHAnsi" w:cstheme="minorHAnsi"/>
          <w:b/>
          <w:lang w:eastAsia="nl-BE"/>
        </w:rPr>
      </w:pPr>
      <w:r>
        <w:rPr>
          <w:rFonts w:asciiTheme="minorHAnsi" w:hAnsiTheme="minorHAnsi" w:cstheme="minorHAnsi"/>
          <w:b/>
          <w:lang w:eastAsia="nl-BE"/>
        </w:rPr>
        <w:tab/>
      </w:r>
      <w:r w:rsidRPr="003C330D">
        <w:rPr>
          <w:rFonts w:asciiTheme="minorHAnsi" w:hAnsiTheme="minorHAnsi" w:cstheme="minorHAnsi"/>
          <w:b/>
          <w:lang w:eastAsia="nl-BE"/>
        </w:rPr>
        <w:t>CHAPITRE I.- EXPOSE GENERAL</w:t>
      </w:r>
    </w:p>
    <w:p w14:paraId="0C45B583" w14:textId="77777777" w:rsidR="003C330D" w:rsidRPr="003C330D" w:rsidRDefault="003C330D" w:rsidP="000F0B52">
      <w:pPr>
        <w:widowControl w:val="0"/>
        <w:tabs>
          <w:tab w:val="left" w:pos="-720"/>
        </w:tabs>
        <w:spacing w:line="240" w:lineRule="atLeast"/>
        <w:rPr>
          <w:rFonts w:asciiTheme="minorHAnsi" w:hAnsiTheme="minorHAnsi" w:cstheme="minorHAnsi"/>
          <w:b/>
          <w:lang w:eastAsia="nl-BE"/>
        </w:rPr>
      </w:pPr>
      <w:r w:rsidRPr="003C330D">
        <w:rPr>
          <w:rFonts w:asciiTheme="minorHAnsi" w:hAnsiTheme="minorHAnsi" w:cstheme="minorHAnsi"/>
          <w:b/>
          <w:lang w:eastAsia="nl-BE"/>
        </w:rPr>
        <w:t xml:space="preserve">Article 1.- Définition et portée </w:t>
      </w:r>
    </w:p>
    <w:p w14:paraId="6951189C"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Le présent règlement de copropriété comprend notamment: </w:t>
      </w:r>
    </w:p>
    <w:p w14:paraId="672A1773" w14:textId="77777777" w:rsidR="003C330D" w:rsidRPr="003C330D" w:rsidRDefault="003C330D" w:rsidP="000F0B52">
      <w:pPr>
        <w:widowControl w:val="0"/>
        <w:numPr>
          <w:ilvl w:val="0"/>
          <w:numId w:val="27"/>
        </w:numPr>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lastRenderedPageBreak/>
        <w:t xml:space="preserve">la description des droits et obligations de chaque copropriétaire quant aux parties privatives et aux parties communes, </w:t>
      </w:r>
    </w:p>
    <w:p w14:paraId="54D27D81" w14:textId="77777777" w:rsidR="003C330D" w:rsidRPr="003C330D" w:rsidRDefault="003C330D" w:rsidP="000F0B52">
      <w:pPr>
        <w:widowControl w:val="0"/>
        <w:numPr>
          <w:ilvl w:val="0"/>
          <w:numId w:val="27"/>
        </w:numPr>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les critères motivés et le mode de calcul de la répartition des charges, </w:t>
      </w:r>
    </w:p>
    <w:p w14:paraId="2A2598D4" w14:textId="77777777" w:rsidR="003C330D" w:rsidRPr="003C330D" w:rsidRDefault="00A04DD0" w:rsidP="000F0B52">
      <w:pPr>
        <w:widowControl w:val="0"/>
        <w:numPr>
          <w:ilvl w:val="0"/>
          <w:numId w:val="27"/>
        </w:numPr>
        <w:tabs>
          <w:tab w:val="left" w:pos="-720"/>
        </w:tabs>
        <w:spacing w:line="240" w:lineRule="atLeast"/>
        <w:rPr>
          <w:rFonts w:asciiTheme="minorHAnsi" w:hAnsiTheme="minorHAnsi" w:cstheme="minorHAnsi"/>
          <w:lang w:eastAsia="nl-BE"/>
        </w:rPr>
      </w:pPr>
      <w:r>
        <w:rPr>
          <w:rFonts w:asciiTheme="minorHAnsi" w:hAnsiTheme="minorHAnsi" w:cstheme="minorHAnsi"/>
          <w:lang w:eastAsia="nl-BE"/>
        </w:rPr>
        <w:t>les dispositions relatives aux assurances.</w:t>
      </w:r>
    </w:p>
    <w:p w14:paraId="7F64C41E"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Pr>
          <w:rFonts w:asciiTheme="minorHAnsi" w:hAnsiTheme="minorHAnsi" w:cstheme="minorHAnsi"/>
          <w:lang w:eastAsia="nl-BE"/>
        </w:rPr>
        <w:t xml:space="preserve"> </w:t>
      </w:r>
      <w:r w:rsidRPr="003C330D">
        <w:rPr>
          <w:rFonts w:asciiTheme="minorHAnsi" w:hAnsiTheme="minorHAnsi" w:cstheme="minorHAnsi"/>
          <w:lang w:eastAsia="nl-BE"/>
        </w:rPr>
        <w:t xml:space="preserve">Les dispositions qui peuvent en résulter s'imposent à tous les propriétaires ou titulaires de droits réels et personnels, actuels ou futurs ; elles sont, en conséquence, immuables et ne peuvent être modifiées que dans le respect des majorités prévues par la loi et le présent règlement; elles seront opposables aux tiers par la transcription des présents statuts </w:t>
      </w:r>
      <w:r w:rsidR="004E30B6" w:rsidRPr="004E30B6">
        <w:rPr>
          <w:rFonts w:asciiTheme="minorHAnsi" w:hAnsiTheme="minorHAnsi" w:cstheme="minorHAnsi"/>
          <w:lang w:eastAsia="nl-BE"/>
        </w:rPr>
        <w:t>dans les registres du bureau compétent de l'Administration générale de la Documentation patrimoniale</w:t>
      </w:r>
      <w:r w:rsidRPr="003C330D">
        <w:rPr>
          <w:rFonts w:asciiTheme="minorHAnsi" w:hAnsiTheme="minorHAnsi" w:cstheme="minorHAnsi"/>
          <w:lang w:eastAsia="nl-BE"/>
        </w:rPr>
        <w:t>.</w:t>
      </w:r>
    </w:p>
    <w:p w14:paraId="57C4C190"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Ces dispositions peuvent également être opposées par ceux à qui elles sont opposables et qui sont titulaires d'un droit réel ou personnel sur l'immeuble en copropriété aux conditions prévues ci-après.</w:t>
      </w:r>
    </w:p>
    <w:p w14:paraId="32428529"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3CFB3330" w14:textId="77777777" w:rsidR="003C330D" w:rsidRPr="003C330D" w:rsidRDefault="003C330D" w:rsidP="000F0B52">
      <w:pPr>
        <w:widowControl w:val="0"/>
        <w:tabs>
          <w:tab w:val="left" w:pos="-720"/>
        </w:tabs>
        <w:spacing w:line="240" w:lineRule="atLeast"/>
        <w:rPr>
          <w:rFonts w:asciiTheme="minorHAnsi" w:hAnsiTheme="minorHAnsi" w:cstheme="minorHAnsi"/>
          <w:b/>
          <w:lang w:eastAsia="nl-BE"/>
        </w:rPr>
      </w:pPr>
      <w:r w:rsidRPr="003C330D">
        <w:rPr>
          <w:rFonts w:asciiTheme="minorHAnsi" w:hAnsiTheme="minorHAnsi" w:cstheme="minorHAnsi"/>
          <w:b/>
          <w:lang w:eastAsia="nl-BE"/>
        </w:rPr>
        <w:t>CHAPITRE II.- DESCRIPTION DES DROITS ET OBLIGATIONS DE CHAQUE COPROPRIETAIRE QUANT AUX PARTIES PRIVATIVES ET AUX PARTIES COMMUNES</w:t>
      </w:r>
    </w:p>
    <w:p w14:paraId="0BE7823F" w14:textId="77777777" w:rsidR="003C330D" w:rsidRPr="003C330D" w:rsidRDefault="003C330D" w:rsidP="000F0B52">
      <w:pPr>
        <w:widowControl w:val="0"/>
        <w:tabs>
          <w:tab w:val="left" w:pos="-720"/>
        </w:tabs>
        <w:spacing w:line="240" w:lineRule="atLeast"/>
        <w:rPr>
          <w:rFonts w:asciiTheme="minorHAnsi" w:hAnsiTheme="minorHAnsi" w:cstheme="minorHAnsi"/>
          <w:b/>
          <w:lang w:eastAsia="nl-BE"/>
        </w:rPr>
      </w:pPr>
      <w:r w:rsidRPr="003C330D">
        <w:rPr>
          <w:rFonts w:asciiTheme="minorHAnsi" w:hAnsiTheme="minorHAnsi" w:cstheme="minorHAnsi"/>
          <w:b/>
          <w:lang w:eastAsia="nl-BE"/>
        </w:rPr>
        <w:t>Article 2.- Destination des lots privatifs</w:t>
      </w:r>
    </w:p>
    <w:p w14:paraId="4B7C5B24" w14:textId="77777777" w:rsidR="003C330D" w:rsidRPr="007A21A1" w:rsidRDefault="003C330D" w:rsidP="000F0B52">
      <w:pPr>
        <w:widowControl w:val="0"/>
        <w:tabs>
          <w:tab w:val="left" w:pos="-720"/>
        </w:tabs>
        <w:spacing w:line="240" w:lineRule="atLeast"/>
        <w:rPr>
          <w:rFonts w:asciiTheme="minorHAnsi" w:hAnsiTheme="minorHAnsi" w:cstheme="minorHAnsi"/>
          <w:lang w:eastAsia="nl-BE"/>
        </w:rPr>
      </w:pPr>
      <w:r w:rsidRPr="007A21A1">
        <w:rPr>
          <w:rFonts w:asciiTheme="minorHAnsi" w:hAnsiTheme="minorHAnsi" w:cstheme="minorHAnsi"/>
          <w:lang w:eastAsia="nl-BE"/>
        </w:rPr>
        <w:t>Les lots privatifs sont destinés, en principe, exclusivement à l'usage figurant dans l’acte de base.</w:t>
      </w:r>
    </w:p>
    <w:p w14:paraId="7CC14D04" w14:textId="77777777" w:rsidR="003C330D" w:rsidRPr="007A21A1" w:rsidRDefault="003C330D" w:rsidP="000F0B52">
      <w:pPr>
        <w:widowControl w:val="0"/>
        <w:tabs>
          <w:tab w:val="left" w:pos="-720"/>
        </w:tabs>
        <w:spacing w:line="240" w:lineRule="atLeast"/>
        <w:rPr>
          <w:rFonts w:asciiTheme="minorHAnsi" w:hAnsiTheme="minorHAnsi" w:cstheme="minorHAnsi"/>
          <w:lang w:eastAsia="nl-BE"/>
        </w:rPr>
      </w:pPr>
      <w:r w:rsidRPr="007A21A1">
        <w:rPr>
          <w:rFonts w:asciiTheme="minorHAnsi" w:hAnsiTheme="minorHAnsi" w:cstheme="minorHAnsi"/>
          <w:lang w:eastAsia="nl-BE"/>
        </w:rPr>
        <w:t xml:space="preserve">Les appartements sont destinés, en principe, exclusivement à l’usage de logement. </w:t>
      </w:r>
    </w:p>
    <w:p w14:paraId="71624114"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L'exercice, sous la seule responsabilité du propriétaire d’un lot privatif, d'une profession libérale doit faire l'objet d’une autorisation préalable des autorités administratives compétentes, portée à la connaissance du syndic par lettre recommandée quinze jours au moins avant le début de cette activité professionnelle.</w:t>
      </w:r>
    </w:p>
    <w:p w14:paraId="6167816B"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La contravention à cette obligation d'avertissement sera passible d'une amende à fixer par l'assemblée générale.</w:t>
      </w:r>
    </w:p>
    <w:p w14:paraId="5ADCC81A"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62F56C4D" w14:textId="77777777" w:rsidR="003C330D" w:rsidRPr="003C330D" w:rsidRDefault="003C330D" w:rsidP="000F0B52">
      <w:pPr>
        <w:widowControl w:val="0"/>
        <w:tabs>
          <w:tab w:val="left" w:pos="-720"/>
        </w:tabs>
        <w:spacing w:line="240" w:lineRule="atLeast"/>
        <w:rPr>
          <w:rFonts w:asciiTheme="minorHAnsi" w:hAnsiTheme="minorHAnsi" w:cstheme="minorHAnsi"/>
          <w:b/>
          <w:lang w:eastAsia="nl-BE"/>
        </w:rPr>
      </w:pPr>
      <w:r w:rsidRPr="003C330D">
        <w:rPr>
          <w:rFonts w:asciiTheme="minorHAnsi" w:hAnsiTheme="minorHAnsi" w:cstheme="minorHAnsi"/>
          <w:b/>
          <w:lang w:eastAsia="nl-BE"/>
        </w:rPr>
        <w:t>Article 3.- Jouissance des parties privatives</w:t>
      </w:r>
    </w:p>
    <w:p w14:paraId="7C48C486"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u w:val="single"/>
          <w:lang w:eastAsia="nl-BE"/>
        </w:rPr>
        <w:t>a) Principes</w:t>
      </w:r>
    </w:p>
    <w:p w14:paraId="0EA840DE"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Chacun des copropriétaires et des occupants a le droit de jouir et de disposer de ses locaux privés dans les limites fixées par le présent règlement et le règlement d’ordre intérieur, à la condition de ne pas nuire aux droits des autres propriétaires et occupants et de ne rien faire qui puisse compromettre la solidité et l'isolation de l'immeuble.</w:t>
      </w:r>
    </w:p>
    <w:p w14:paraId="67CD459C"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copropriétaires et occupants ne peuvent en aucune façon porter atteinte à la chose commune, sauf ce qui est stipulé au présent règlement. Ils doivent user du domaine commun conformément à sa destination et dans la mesure compatible avec le droit des autres copropriétaires et occupants.</w:t>
      </w:r>
    </w:p>
    <w:p w14:paraId="48F45E05"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copropriétaires, locataires et autres occupants de l'immeuble, devront toujours habiter l'immeuble et en jouir suivant la notion juridique de "</w:t>
      </w:r>
      <w:r w:rsidRPr="007A21A1">
        <w:rPr>
          <w:rFonts w:asciiTheme="minorHAnsi" w:hAnsiTheme="minorHAnsi" w:cstheme="minorHAnsi"/>
          <w:lang w:eastAsia="nl-BE"/>
        </w:rPr>
        <w:t xml:space="preserve">bon </w:t>
      </w:r>
      <w:r w:rsidR="003A45CA" w:rsidRPr="007A21A1">
        <w:rPr>
          <w:rFonts w:asciiTheme="minorHAnsi" w:hAnsiTheme="minorHAnsi" w:cstheme="minorHAnsi"/>
          <w:lang w:eastAsia="nl-BE"/>
        </w:rPr>
        <w:t>propriétaire</w:t>
      </w:r>
      <w:r w:rsidRPr="003C330D">
        <w:rPr>
          <w:rFonts w:asciiTheme="minorHAnsi" w:hAnsiTheme="minorHAnsi" w:cstheme="minorHAnsi"/>
          <w:lang w:eastAsia="nl-BE"/>
        </w:rPr>
        <w:t>".</w:t>
      </w:r>
    </w:p>
    <w:p w14:paraId="61C7B251"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Est incompatible avec ces principes notamment le fait pour un propriétaire ou occupant d'un lot privatif d'encombrer de quelque manière que ce soit les parties communes à l’usage de tout ou partie des copropriétaires et d'y effectuer des travaux ménagers tels que, notamment, le battage et le brossage de tapis, literies et habits, l’étendage de linge, le nettoyage de meubles ou ustensiles. </w:t>
      </w:r>
    </w:p>
    <w:p w14:paraId="4510B8B9"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Ils doivent faire usage d'appareils ménagers appropriés. </w:t>
      </w:r>
    </w:p>
    <w:p w14:paraId="2D8B6F3E"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Pour autant qu'elles intéressent la copropriété, l'exécution de travaux ménagers, les livraisons de commandes et autres activités des propriétaires ou occupants ne peuvent nuire aux autres occupants et sont soumises aux prescriptions du règlement de copropriété et du règlement d'ordre intérieur.</w:t>
      </w:r>
    </w:p>
    <w:p w14:paraId="593775CA"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Aucune tolérance ne peut, même avec le temps, devenir un droit acquis.</w:t>
      </w:r>
    </w:p>
    <w:p w14:paraId="3FAE9F2C"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u w:val="single"/>
          <w:lang w:eastAsia="nl-BE"/>
        </w:rPr>
        <w:lastRenderedPageBreak/>
        <w:t>b) Accès au toit</w:t>
      </w:r>
    </w:p>
    <w:p w14:paraId="291D3E31"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L'accès au toit est interdit sauf pour procéder à l'entretien et à la réparation de la toiture. Aucun objet ne peut y être entreposé, sauf décision contraire de l'assemblée générale statuant à la majorité des </w:t>
      </w:r>
      <w:r w:rsidR="00A04DD0">
        <w:rPr>
          <w:rFonts w:asciiTheme="minorHAnsi" w:hAnsiTheme="minorHAnsi" w:cstheme="minorHAnsi"/>
          <w:lang w:eastAsia="nl-BE"/>
        </w:rPr>
        <w:t>deux tiers</w:t>
      </w:r>
      <w:r w:rsidRPr="003C330D">
        <w:rPr>
          <w:rFonts w:asciiTheme="minorHAnsi" w:hAnsiTheme="minorHAnsi" w:cstheme="minorHAnsi"/>
          <w:lang w:eastAsia="nl-BE"/>
        </w:rPr>
        <w:t xml:space="preserve"> de voix des copropriétaires présents ou représentés.</w:t>
      </w:r>
    </w:p>
    <w:p w14:paraId="61E7A428"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u w:val="single"/>
          <w:lang w:eastAsia="nl-BE"/>
        </w:rPr>
        <w:t>c) Distribution intérieure des locaux</w:t>
      </w:r>
    </w:p>
    <w:p w14:paraId="0E9181E1"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Chacun peut modifier comme bon lui semble la distribution intérieure de ses locaux, mais avec l'assentiment écrit d'un architecte agréé par le syndic et sous sa responsabilité à l'égard des affaissements, dégradations et autres accidents et inconvénients qui en seraient la conséquence pour les parties communes et les locaux des autres propriétaires.</w:t>
      </w:r>
    </w:p>
    <w:p w14:paraId="7F304510"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Il est interdit aux propriétaires et occupants de faire, même à l'intérieur de leurs locaux privés, aucune modification aux choses communes, sans l'accord de l'assemblée générale des copropriétaires statuant à la majorité des </w:t>
      </w:r>
      <w:r w:rsidR="00A04DD0">
        <w:rPr>
          <w:rFonts w:asciiTheme="minorHAnsi" w:hAnsiTheme="minorHAnsi" w:cstheme="minorHAnsi"/>
          <w:lang w:eastAsia="nl-BE"/>
        </w:rPr>
        <w:t>deux tiers</w:t>
      </w:r>
      <w:r w:rsidRPr="003C330D">
        <w:rPr>
          <w:rFonts w:asciiTheme="minorHAnsi" w:hAnsiTheme="minorHAnsi" w:cstheme="minorHAnsi"/>
          <w:lang w:eastAsia="nl-BE"/>
        </w:rPr>
        <w:t xml:space="preserve"> de voix des copropriétaires présents ou représentés.</w:t>
      </w:r>
    </w:p>
    <w:p w14:paraId="79D67D15"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u w:val="single"/>
          <w:lang w:eastAsia="nl-BE"/>
        </w:rPr>
        <w:t>d) Travaux dans les lots privatifs</w:t>
      </w:r>
    </w:p>
    <w:p w14:paraId="34897BA7"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Dans les parties privatives, chaque copropriétaire est libre d'effectuer ou de faire effectuer, à ses seuls risques et périls, tous travaux à sa convenance qui ne seraient pas de nature à nuire ou à incommoder ses voisins immédiats ou les autres copropriétaires ou encore à compromettre la solidité, la salubrité ou la sécurité de l'immeuble.</w:t>
      </w:r>
    </w:p>
    <w:p w14:paraId="1959743C"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u w:val="single"/>
          <w:lang w:eastAsia="nl-BE"/>
        </w:rPr>
        <w:t>e) Installations particulières</w:t>
      </w:r>
    </w:p>
    <w:p w14:paraId="17CCEEFA"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propriétaires peuvent établir des postes récepteurs de téléphonie sans fil ou de télévision, mais en se conformant au règlement d'ordre intérieur.</w:t>
      </w:r>
    </w:p>
    <w:p w14:paraId="2BF8A3BF"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La sonnerie du téléphone doit être installée de façon à ne pas troubler les occupants des locaux privatifs voisins. </w:t>
      </w:r>
    </w:p>
    <w:p w14:paraId="7CAE8F54"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u w:val="single"/>
          <w:lang w:eastAsia="nl-BE"/>
        </w:rPr>
        <w:t>f) Emménagements - Déménagements</w:t>
      </w:r>
    </w:p>
    <w:p w14:paraId="4FBD8B84"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emménagements, les déménagements et les transports d'objets mobiliers, de corps pondéreux et de corps volumineux, doivent se faire selon les indications à requérir du syndic, qui doit en outre être prévenu au moins cinq jours ouvrables à l'avance.</w:t>
      </w:r>
    </w:p>
    <w:p w14:paraId="359E267D"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Toute dégradation commise aux parties communes de l'immeuble sera portée en compte au copropriétaire qui aura fait exécuter ces transports.</w:t>
      </w:r>
    </w:p>
    <w:p w14:paraId="0F375398"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u w:val="single"/>
          <w:lang w:eastAsia="nl-BE"/>
        </w:rPr>
        <w:t>g) Inaction d'un copropriétaire</w:t>
      </w:r>
    </w:p>
    <w:p w14:paraId="588E9AF3"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Lorsqu’un propriétaire néglige d'effectuer des travaux nécessaires à son lot privatif et expose, par son inaction, les autres lots privatifs ou les parties communes à des dégâts ou à un préjudice quelconque, le syndic a tous pouvoirs pour faire procéder d'office, aux frais du propriétaire en défaut, aux réparations urgentes dans ses locaux privatifs.</w:t>
      </w:r>
    </w:p>
    <w:p w14:paraId="71DB46F9"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043EB17A" w14:textId="77777777" w:rsidR="003C330D" w:rsidRPr="003C330D" w:rsidRDefault="003C330D" w:rsidP="000F0B52">
      <w:pPr>
        <w:widowControl w:val="0"/>
        <w:tabs>
          <w:tab w:val="left" w:pos="-720"/>
        </w:tabs>
        <w:spacing w:line="240" w:lineRule="atLeast"/>
        <w:rPr>
          <w:rFonts w:asciiTheme="minorHAnsi" w:hAnsiTheme="minorHAnsi" w:cstheme="minorHAnsi"/>
          <w:b/>
          <w:lang w:eastAsia="nl-BE"/>
        </w:rPr>
      </w:pPr>
      <w:r w:rsidRPr="003C330D">
        <w:rPr>
          <w:rFonts w:asciiTheme="minorHAnsi" w:hAnsiTheme="minorHAnsi" w:cstheme="minorHAnsi"/>
          <w:b/>
          <w:lang w:eastAsia="nl-BE"/>
        </w:rPr>
        <w:t xml:space="preserve">Article 4.- Limites de la jouissance des parties privatives </w:t>
      </w:r>
    </w:p>
    <w:p w14:paraId="742B41E6"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u w:val="single"/>
          <w:lang w:eastAsia="nl-BE"/>
        </w:rPr>
        <w:t>a) Harmonie</w:t>
      </w:r>
    </w:p>
    <w:p w14:paraId="3A8C17AE" w14:textId="3933ECC4"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Rien de ce qui concerne le style et l'harmonie de l'immeuble, même s'il s'agit de choses dépendant exclusivement des lots privatifs, ne pourra être modifié que par décision de l'assemblée générale prise à la majorité des </w:t>
      </w:r>
      <w:r w:rsidR="00F33CCB">
        <w:rPr>
          <w:rFonts w:asciiTheme="minorHAnsi" w:hAnsiTheme="minorHAnsi" w:cstheme="minorHAnsi"/>
          <w:lang w:eastAsia="nl-BE"/>
        </w:rPr>
        <w:t>deux tiers</w:t>
      </w:r>
      <w:r w:rsidRPr="003C330D">
        <w:rPr>
          <w:rFonts w:asciiTheme="minorHAnsi" w:hAnsiTheme="minorHAnsi" w:cstheme="minorHAnsi"/>
          <w:lang w:eastAsia="nl-BE"/>
        </w:rPr>
        <w:t xml:space="preserve"> des voix des copropriétaires présents ou représentés et, en outre, s'il s'agit de l'architecture des façades à rue, avec l'accord d'un architecte désigné par l'assemblée générale statuant à la majorité absolue des voix des copropriétaires présents ou représentés, ou en cas d'urgence par le syndic.</w:t>
      </w:r>
    </w:p>
    <w:p w14:paraId="2B754342" w14:textId="77777777" w:rsidR="003C330D" w:rsidRPr="003C330D" w:rsidRDefault="003C330D" w:rsidP="003C330D">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Les travaux relatifs aux choses privées dont l'entretien intéresse l'harmonie de l'immeuble doivent être effectués par chaque propriétaire en temps utile, de manière à conserver à l'immeuble sa tenue de bon soin et entretien.</w:t>
      </w:r>
    </w:p>
    <w:p w14:paraId="4CA1F4AC" w14:textId="77777777" w:rsidR="003C330D" w:rsidRDefault="003C330D" w:rsidP="000F0B52">
      <w:pPr>
        <w:widowControl w:val="0"/>
        <w:ind w:firstLine="720"/>
        <w:rPr>
          <w:rFonts w:asciiTheme="minorHAnsi" w:eastAsia="Courier New" w:hAnsiTheme="minorHAnsi" w:cstheme="minorHAnsi"/>
        </w:rPr>
      </w:pPr>
      <w:r w:rsidRPr="003C330D">
        <w:rPr>
          <w:rFonts w:asciiTheme="minorHAnsi" w:eastAsia="Courier New" w:hAnsiTheme="minorHAnsi" w:cstheme="minorHAnsi"/>
        </w:rPr>
        <w:t>Les</w:t>
      </w:r>
      <w:r w:rsidRPr="003C330D">
        <w:rPr>
          <w:rFonts w:asciiTheme="minorHAnsi" w:eastAsia="Courier New" w:hAnsiTheme="minorHAnsi" w:cstheme="minorHAnsi"/>
          <w:spacing w:val="72"/>
        </w:rPr>
        <w:t xml:space="preserve"> </w:t>
      </w:r>
      <w:r w:rsidRPr="003C330D">
        <w:rPr>
          <w:rFonts w:asciiTheme="minorHAnsi" w:eastAsia="Courier New" w:hAnsiTheme="minorHAnsi" w:cstheme="minorHAnsi"/>
        </w:rPr>
        <w:t>copropriéta</w:t>
      </w:r>
      <w:r w:rsidRPr="003C330D">
        <w:rPr>
          <w:rFonts w:asciiTheme="minorHAnsi" w:eastAsia="Courier New" w:hAnsiTheme="minorHAnsi" w:cstheme="minorHAnsi"/>
          <w:spacing w:val="2"/>
        </w:rPr>
        <w:t>i</w:t>
      </w:r>
      <w:r w:rsidRPr="003C330D">
        <w:rPr>
          <w:rFonts w:asciiTheme="minorHAnsi" w:eastAsia="Courier New" w:hAnsiTheme="minorHAnsi" w:cstheme="minorHAnsi"/>
        </w:rPr>
        <w:t>res</w:t>
      </w:r>
      <w:r w:rsidRPr="003C330D">
        <w:rPr>
          <w:rFonts w:asciiTheme="minorHAnsi" w:eastAsia="Courier New" w:hAnsiTheme="minorHAnsi" w:cstheme="minorHAnsi"/>
          <w:spacing w:val="72"/>
        </w:rPr>
        <w:t xml:space="preserve"> </w:t>
      </w:r>
      <w:r w:rsidRPr="003C330D">
        <w:rPr>
          <w:rFonts w:asciiTheme="minorHAnsi" w:eastAsia="Courier New" w:hAnsiTheme="minorHAnsi" w:cstheme="minorHAnsi"/>
        </w:rPr>
        <w:t>et</w:t>
      </w:r>
      <w:r w:rsidRPr="003C330D">
        <w:rPr>
          <w:rFonts w:asciiTheme="minorHAnsi" w:eastAsia="Courier New" w:hAnsiTheme="minorHAnsi" w:cstheme="minorHAnsi"/>
          <w:spacing w:val="72"/>
        </w:rPr>
        <w:t xml:space="preserve"> </w:t>
      </w:r>
      <w:r w:rsidRPr="003C330D">
        <w:rPr>
          <w:rFonts w:asciiTheme="minorHAnsi" w:eastAsia="Courier New" w:hAnsiTheme="minorHAnsi" w:cstheme="minorHAnsi"/>
        </w:rPr>
        <w:t>occupants</w:t>
      </w:r>
      <w:r w:rsidRPr="003C330D">
        <w:rPr>
          <w:rFonts w:asciiTheme="minorHAnsi" w:eastAsia="Courier New" w:hAnsiTheme="minorHAnsi" w:cstheme="minorHAnsi"/>
          <w:spacing w:val="74"/>
        </w:rPr>
        <w:t xml:space="preserve"> </w:t>
      </w:r>
      <w:r w:rsidRPr="003C330D">
        <w:rPr>
          <w:rFonts w:asciiTheme="minorHAnsi" w:eastAsia="Courier New" w:hAnsiTheme="minorHAnsi" w:cstheme="minorHAnsi"/>
        </w:rPr>
        <w:t>ne</w:t>
      </w:r>
      <w:r w:rsidRPr="003C330D">
        <w:rPr>
          <w:rFonts w:asciiTheme="minorHAnsi" w:eastAsia="Courier New" w:hAnsiTheme="minorHAnsi" w:cstheme="minorHAnsi"/>
          <w:spacing w:val="72"/>
        </w:rPr>
        <w:t xml:space="preserve"> </w:t>
      </w:r>
      <w:r w:rsidRPr="003C330D">
        <w:rPr>
          <w:rFonts w:asciiTheme="minorHAnsi" w:eastAsia="Courier New" w:hAnsiTheme="minorHAnsi" w:cstheme="minorHAnsi"/>
        </w:rPr>
        <w:t>pourront</w:t>
      </w:r>
      <w:r w:rsidRPr="003C330D">
        <w:rPr>
          <w:rFonts w:asciiTheme="minorHAnsi" w:eastAsia="Courier New" w:hAnsiTheme="minorHAnsi" w:cstheme="minorHAnsi"/>
          <w:spacing w:val="74"/>
        </w:rPr>
        <w:t xml:space="preserve"> </w:t>
      </w:r>
      <w:r w:rsidRPr="003C330D">
        <w:rPr>
          <w:rFonts w:asciiTheme="minorHAnsi" w:eastAsia="Courier New" w:hAnsiTheme="minorHAnsi" w:cstheme="minorHAnsi"/>
        </w:rPr>
        <w:t>m</w:t>
      </w:r>
      <w:r w:rsidRPr="003C330D">
        <w:rPr>
          <w:rFonts w:asciiTheme="minorHAnsi" w:eastAsia="Courier New" w:hAnsiTheme="minorHAnsi" w:cstheme="minorHAnsi"/>
          <w:spacing w:val="2"/>
        </w:rPr>
        <w:t>e</w:t>
      </w:r>
      <w:r w:rsidRPr="003C330D">
        <w:rPr>
          <w:rFonts w:asciiTheme="minorHAnsi" w:eastAsia="Courier New" w:hAnsiTheme="minorHAnsi" w:cstheme="minorHAnsi"/>
        </w:rPr>
        <w:t>ttre aux</w:t>
      </w:r>
      <w:r w:rsidRPr="003C330D">
        <w:rPr>
          <w:rFonts w:asciiTheme="minorHAnsi" w:eastAsia="Courier New" w:hAnsiTheme="minorHAnsi" w:cstheme="minorHAnsi"/>
          <w:spacing w:val="43"/>
        </w:rPr>
        <w:t xml:space="preserve"> </w:t>
      </w:r>
      <w:r w:rsidRPr="003C330D">
        <w:rPr>
          <w:rFonts w:asciiTheme="minorHAnsi" w:eastAsia="Courier New" w:hAnsiTheme="minorHAnsi" w:cstheme="minorHAnsi"/>
        </w:rPr>
        <w:t>fenêtres,</w:t>
      </w:r>
      <w:r w:rsidRPr="003C330D">
        <w:rPr>
          <w:rFonts w:asciiTheme="minorHAnsi" w:eastAsia="Courier New" w:hAnsiTheme="minorHAnsi" w:cstheme="minorHAnsi"/>
          <w:spacing w:val="43"/>
        </w:rPr>
        <w:t xml:space="preserve"> </w:t>
      </w:r>
      <w:r w:rsidRPr="003C330D">
        <w:rPr>
          <w:rFonts w:asciiTheme="minorHAnsi" w:eastAsia="Courier New" w:hAnsiTheme="minorHAnsi" w:cstheme="minorHAnsi"/>
        </w:rPr>
        <w:t>f</w:t>
      </w:r>
      <w:r w:rsidRPr="003C330D">
        <w:rPr>
          <w:rFonts w:asciiTheme="minorHAnsi" w:eastAsia="Courier New" w:hAnsiTheme="minorHAnsi" w:cstheme="minorHAnsi"/>
          <w:spacing w:val="-2"/>
        </w:rPr>
        <w:t>a</w:t>
      </w:r>
      <w:r w:rsidRPr="003C330D">
        <w:rPr>
          <w:rFonts w:asciiTheme="minorHAnsi" w:eastAsia="Courier New" w:hAnsiTheme="minorHAnsi" w:cstheme="minorHAnsi"/>
        </w:rPr>
        <w:t>çades</w:t>
      </w:r>
      <w:r w:rsidRPr="003C330D">
        <w:rPr>
          <w:rFonts w:asciiTheme="minorHAnsi" w:eastAsia="Courier New" w:hAnsiTheme="minorHAnsi" w:cstheme="minorHAnsi"/>
          <w:spacing w:val="43"/>
        </w:rPr>
        <w:t xml:space="preserve"> </w:t>
      </w:r>
      <w:r w:rsidRPr="003C330D">
        <w:rPr>
          <w:rFonts w:asciiTheme="minorHAnsi" w:eastAsia="Courier New" w:hAnsiTheme="minorHAnsi" w:cstheme="minorHAnsi"/>
        </w:rPr>
        <w:t>et</w:t>
      </w:r>
      <w:r w:rsidRPr="003C330D">
        <w:rPr>
          <w:rFonts w:asciiTheme="minorHAnsi" w:eastAsia="Courier New" w:hAnsiTheme="minorHAnsi" w:cstheme="minorHAnsi"/>
          <w:spacing w:val="43"/>
        </w:rPr>
        <w:t xml:space="preserve"> </w:t>
      </w:r>
      <w:r w:rsidRPr="003C330D">
        <w:rPr>
          <w:rFonts w:asciiTheme="minorHAnsi" w:eastAsia="Courier New" w:hAnsiTheme="minorHAnsi" w:cstheme="minorHAnsi"/>
        </w:rPr>
        <w:t>balcon</w:t>
      </w:r>
      <w:r w:rsidRPr="003C330D">
        <w:rPr>
          <w:rFonts w:asciiTheme="minorHAnsi" w:eastAsia="Courier New" w:hAnsiTheme="minorHAnsi" w:cstheme="minorHAnsi"/>
          <w:spacing w:val="-2"/>
        </w:rPr>
        <w:t>s</w:t>
      </w:r>
      <w:r w:rsidRPr="003C330D">
        <w:rPr>
          <w:rFonts w:asciiTheme="minorHAnsi" w:eastAsia="Courier New" w:hAnsiTheme="minorHAnsi" w:cstheme="minorHAnsi"/>
        </w:rPr>
        <w:t>,</w:t>
      </w:r>
      <w:r w:rsidRPr="003C330D">
        <w:rPr>
          <w:rFonts w:asciiTheme="minorHAnsi" w:eastAsia="Courier New" w:hAnsiTheme="minorHAnsi" w:cstheme="minorHAnsi"/>
          <w:spacing w:val="43"/>
        </w:rPr>
        <w:t xml:space="preserve"> </w:t>
      </w:r>
      <w:r w:rsidRPr="003C330D">
        <w:rPr>
          <w:rFonts w:asciiTheme="minorHAnsi" w:eastAsia="Courier New" w:hAnsiTheme="minorHAnsi" w:cstheme="minorHAnsi"/>
        </w:rPr>
        <w:t>ni</w:t>
      </w:r>
      <w:r w:rsidRPr="003C330D">
        <w:rPr>
          <w:rFonts w:asciiTheme="minorHAnsi" w:eastAsia="Courier New" w:hAnsiTheme="minorHAnsi" w:cstheme="minorHAnsi"/>
          <w:spacing w:val="43"/>
        </w:rPr>
        <w:t xml:space="preserve"> </w:t>
      </w:r>
      <w:r w:rsidRPr="003C330D">
        <w:rPr>
          <w:rFonts w:asciiTheme="minorHAnsi" w:eastAsia="Courier New" w:hAnsiTheme="minorHAnsi" w:cstheme="minorHAnsi"/>
        </w:rPr>
        <w:t>enseignes,</w:t>
      </w:r>
      <w:r w:rsidRPr="003C330D">
        <w:rPr>
          <w:rFonts w:asciiTheme="minorHAnsi" w:eastAsia="Courier New" w:hAnsiTheme="minorHAnsi" w:cstheme="minorHAnsi"/>
          <w:spacing w:val="41"/>
        </w:rPr>
        <w:t xml:space="preserve"> </w:t>
      </w:r>
      <w:r w:rsidRPr="003C330D">
        <w:rPr>
          <w:rFonts w:asciiTheme="minorHAnsi" w:eastAsia="Courier New" w:hAnsiTheme="minorHAnsi" w:cstheme="minorHAnsi"/>
        </w:rPr>
        <w:t>réclames, garde-manger,</w:t>
      </w:r>
      <w:r w:rsidRPr="003C330D">
        <w:rPr>
          <w:rFonts w:asciiTheme="minorHAnsi" w:eastAsia="Courier New" w:hAnsiTheme="minorHAnsi" w:cstheme="minorHAnsi"/>
          <w:spacing w:val="62"/>
        </w:rPr>
        <w:t xml:space="preserve"> </w:t>
      </w:r>
      <w:r w:rsidRPr="003C330D">
        <w:rPr>
          <w:rFonts w:asciiTheme="minorHAnsi" w:eastAsia="Courier New" w:hAnsiTheme="minorHAnsi" w:cstheme="minorHAnsi"/>
        </w:rPr>
        <w:t>linge</w:t>
      </w:r>
      <w:r w:rsidRPr="003C330D">
        <w:rPr>
          <w:rFonts w:asciiTheme="minorHAnsi" w:eastAsia="Courier New" w:hAnsiTheme="minorHAnsi" w:cstheme="minorHAnsi"/>
          <w:spacing w:val="62"/>
        </w:rPr>
        <w:t xml:space="preserve"> </w:t>
      </w:r>
      <w:r w:rsidRPr="003C330D">
        <w:rPr>
          <w:rFonts w:asciiTheme="minorHAnsi" w:eastAsia="Courier New" w:hAnsiTheme="minorHAnsi" w:cstheme="minorHAnsi"/>
        </w:rPr>
        <w:t>et</w:t>
      </w:r>
      <w:r w:rsidRPr="003C330D">
        <w:rPr>
          <w:rFonts w:asciiTheme="minorHAnsi" w:eastAsia="Courier New" w:hAnsiTheme="minorHAnsi" w:cstheme="minorHAnsi"/>
          <w:spacing w:val="62"/>
        </w:rPr>
        <w:t xml:space="preserve"> </w:t>
      </w:r>
      <w:r w:rsidRPr="003C330D">
        <w:rPr>
          <w:rFonts w:asciiTheme="minorHAnsi" w:eastAsia="Courier New" w:hAnsiTheme="minorHAnsi" w:cstheme="minorHAnsi"/>
        </w:rPr>
        <w:t>autres</w:t>
      </w:r>
      <w:r w:rsidRPr="003C330D">
        <w:rPr>
          <w:rFonts w:asciiTheme="minorHAnsi" w:eastAsia="Courier New" w:hAnsiTheme="minorHAnsi" w:cstheme="minorHAnsi"/>
          <w:spacing w:val="62"/>
        </w:rPr>
        <w:t xml:space="preserve"> </w:t>
      </w:r>
      <w:r w:rsidRPr="003C330D">
        <w:rPr>
          <w:rFonts w:asciiTheme="minorHAnsi" w:eastAsia="Courier New" w:hAnsiTheme="minorHAnsi" w:cstheme="minorHAnsi"/>
          <w:spacing w:val="2"/>
        </w:rPr>
        <w:t>o</w:t>
      </w:r>
      <w:r w:rsidRPr="003C330D">
        <w:rPr>
          <w:rFonts w:asciiTheme="minorHAnsi" w:eastAsia="Courier New" w:hAnsiTheme="minorHAnsi" w:cstheme="minorHAnsi"/>
        </w:rPr>
        <w:t>bjets</w:t>
      </w:r>
      <w:r w:rsidRPr="003C330D">
        <w:rPr>
          <w:rFonts w:asciiTheme="minorHAnsi" w:eastAsia="Courier New" w:hAnsiTheme="minorHAnsi" w:cstheme="minorHAnsi"/>
          <w:spacing w:val="62"/>
        </w:rPr>
        <w:t xml:space="preserve"> </w:t>
      </w:r>
      <w:r w:rsidRPr="003C330D">
        <w:rPr>
          <w:rFonts w:asciiTheme="minorHAnsi" w:eastAsia="Courier New" w:hAnsiTheme="minorHAnsi" w:cstheme="minorHAnsi"/>
        </w:rPr>
        <w:t>quelconques</w:t>
      </w:r>
      <w:r w:rsidRPr="003C330D">
        <w:rPr>
          <w:rFonts w:asciiTheme="minorHAnsi" w:eastAsia="Courier New" w:hAnsiTheme="minorHAnsi" w:cstheme="minorHAnsi"/>
          <w:spacing w:val="62"/>
        </w:rPr>
        <w:t xml:space="preserve"> </w:t>
      </w:r>
      <w:r w:rsidRPr="003C330D">
        <w:rPr>
          <w:rFonts w:asciiTheme="minorHAnsi" w:eastAsia="Courier New" w:hAnsiTheme="minorHAnsi" w:cstheme="minorHAnsi"/>
        </w:rPr>
        <w:t>sauf</w:t>
      </w:r>
      <w:r w:rsidRPr="003C330D">
        <w:rPr>
          <w:rFonts w:asciiTheme="minorHAnsi" w:eastAsia="Courier New" w:hAnsiTheme="minorHAnsi" w:cstheme="minorHAnsi"/>
          <w:spacing w:val="62"/>
        </w:rPr>
        <w:t xml:space="preserve"> </w:t>
      </w:r>
      <w:r w:rsidRPr="003C330D">
        <w:rPr>
          <w:rFonts w:asciiTheme="minorHAnsi" w:eastAsia="Courier New" w:hAnsiTheme="minorHAnsi" w:cstheme="minorHAnsi"/>
        </w:rPr>
        <w:t>en cas de mise en location et de mise en vente.</w:t>
      </w:r>
    </w:p>
    <w:p w14:paraId="7C343F13" w14:textId="77777777" w:rsidR="0092537F" w:rsidRPr="003C330D" w:rsidRDefault="0092537F" w:rsidP="000F0B52">
      <w:pPr>
        <w:widowControl w:val="0"/>
        <w:ind w:firstLine="720"/>
        <w:rPr>
          <w:rFonts w:asciiTheme="minorHAnsi" w:eastAsia="Courier New" w:hAnsiTheme="minorHAnsi" w:cstheme="minorHAnsi"/>
        </w:rPr>
      </w:pPr>
      <w:r w:rsidRPr="0092537F">
        <w:rPr>
          <w:rFonts w:asciiTheme="minorHAnsi" w:eastAsia="Courier New" w:hAnsiTheme="minorHAnsi" w:cstheme="minorHAnsi"/>
        </w:rPr>
        <w:lastRenderedPageBreak/>
        <w:t>Les rideaux et tentures devront être de couleur blanche ou écru.</w:t>
      </w:r>
    </w:p>
    <w:p w14:paraId="7B64BEE0" w14:textId="77777777" w:rsidR="003C330D" w:rsidRPr="003C330D" w:rsidRDefault="003C330D" w:rsidP="000F0B52">
      <w:pPr>
        <w:widowControl w:val="0"/>
        <w:tabs>
          <w:tab w:val="left" w:pos="-720"/>
        </w:tabs>
        <w:spacing w:line="240" w:lineRule="atLeast"/>
        <w:rPr>
          <w:rFonts w:asciiTheme="minorHAnsi" w:hAnsiTheme="minorHAnsi" w:cstheme="minorHAnsi"/>
          <w:u w:val="single"/>
          <w:lang w:eastAsia="nl-BE"/>
        </w:rPr>
      </w:pPr>
      <w:r w:rsidRPr="003C330D">
        <w:rPr>
          <w:rFonts w:asciiTheme="minorHAnsi" w:hAnsiTheme="minorHAnsi" w:cstheme="minorHAnsi"/>
          <w:u w:val="single"/>
          <w:lang w:eastAsia="nl-BE"/>
        </w:rPr>
        <w:t>b) Fenêtres, portes-fenêtres, châssis et vitres, volets et persiennes</w:t>
      </w:r>
    </w:p>
    <w:p w14:paraId="62FB84B2" w14:textId="77777777" w:rsidR="003C330D" w:rsidRPr="003C330D" w:rsidRDefault="003C330D" w:rsidP="000F0B52">
      <w:pPr>
        <w:widowControl w:val="0"/>
        <w:tabs>
          <w:tab w:val="left" w:pos="-720"/>
        </w:tabs>
        <w:suppressAutoHyphens/>
        <w:spacing w:line="240" w:lineRule="atLeast"/>
        <w:rPr>
          <w:rFonts w:asciiTheme="minorHAnsi" w:hAnsiTheme="minorHAnsi" w:cstheme="minorHAnsi"/>
          <w:spacing w:val="-3"/>
          <w:lang w:eastAsia="nl-BE"/>
        </w:rPr>
      </w:pPr>
      <w:r w:rsidRPr="003C330D">
        <w:rPr>
          <w:rFonts w:asciiTheme="minorHAnsi" w:hAnsiTheme="minorHAnsi" w:cstheme="minorHAnsi"/>
          <w:spacing w:val="-3"/>
          <w:lang w:eastAsia="nl-BE"/>
        </w:rPr>
        <w:t>Le remplacement des fenêtres, porte-fenêtre, châssis et vitres, volets privatifs et la porte cochère constituent des charges privatives à chaque lot privatif.</w:t>
      </w:r>
    </w:p>
    <w:p w14:paraId="661E7B1A" w14:textId="77777777" w:rsidR="003C330D" w:rsidRPr="003C330D" w:rsidRDefault="003C330D" w:rsidP="000F0B52">
      <w:pPr>
        <w:widowControl w:val="0"/>
        <w:tabs>
          <w:tab w:val="left" w:pos="-720"/>
        </w:tabs>
        <w:suppressAutoHyphens/>
        <w:spacing w:line="240" w:lineRule="atLeast"/>
        <w:rPr>
          <w:rFonts w:asciiTheme="minorHAnsi" w:hAnsiTheme="minorHAnsi" w:cstheme="minorHAnsi"/>
          <w:spacing w:val="-3"/>
          <w:lang w:eastAsia="nl-BE"/>
        </w:rPr>
      </w:pPr>
      <w:r w:rsidRPr="003C330D">
        <w:rPr>
          <w:rFonts w:asciiTheme="minorHAnsi" w:hAnsiTheme="minorHAnsi" w:cstheme="minorHAnsi"/>
          <w:spacing w:val="-3"/>
          <w:lang w:eastAsia="nl-BE"/>
        </w:rPr>
        <w:t xml:space="preserve">Le style des fenêtres, portes fenêtres et châssis, ainsi que la teinte de la peinture ne pourront être modifiés que moyennant l'accord de l'assemblée générale, statuant à la majorité des </w:t>
      </w:r>
      <w:r w:rsidR="00F33CCB">
        <w:rPr>
          <w:rFonts w:asciiTheme="minorHAnsi" w:hAnsiTheme="minorHAnsi" w:cstheme="minorHAnsi"/>
          <w:spacing w:val="-3"/>
          <w:lang w:eastAsia="nl-BE"/>
        </w:rPr>
        <w:t>deux tiers</w:t>
      </w:r>
      <w:r w:rsidRPr="003C330D">
        <w:rPr>
          <w:rFonts w:asciiTheme="minorHAnsi" w:hAnsiTheme="minorHAnsi" w:cstheme="minorHAnsi"/>
          <w:spacing w:val="-3"/>
          <w:lang w:eastAsia="nl-BE"/>
        </w:rPr>
        <w:t xml:space="preserve"> des voix des copropriétaires présents ou représentés.</w:t>
      </w:r>
    </w:p>
    <w:p w14:paraId="3A657780"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u w:val="single"/>
          <w:lang w:eastAsia="nl-BE"/>
        </w:rPr>
        <w:t>c) Terrasses et balcons</w:t>
      </w:r>
    </w:p>
    <w:p w14:paraId="61A64848"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Chaque propriétaire a l'obligation d'entretenir le revêtement et l'écoulement des eaux des terrasses et balcons, de façon à permettre un écoulement normal.</w:t>
      </w:r>
    </w:p>
    <w:p w14:paraId="432FE9BE"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 titulaire de la jouissance exclusive n'a pas pour autant le droit de construire ni le droit de couvrir ce balcon ou cette terrasse.</w:t>
      </w:r>
    </w:p>
    <w:p w14:paraId="2026F3F8" w14:textId="77777777" w:rsid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 droit de jouissance exclusive ne peut être séparé du lot privatif auquel il se trouve rattaché.</w:t>
      </w:r>
    </w:p>
    <w:p w14:paraId="17F09589" w14:textId="0DCABBFA" w:rsidR="003C330D" w:rsidRPr="003C330D" w:rsidRDefault="007A21A1" w:rsidP="000F0B52">
      <w:pPr>
        <w:widowControl w:val="0"/>
        <w:tabs>
          <w:tab w:val="left" w:pos="-720"/>
        </w:tabs>
        <w:spacing w:line="240" w:lineRule="atLeast"/>
        <w:rPr>
          <w:rFonts w:asciiTheme="minorHAnsi" w:hAnsiTheme="minorHAnsi" w:cstheme="minorHAnsi"/>
          <w:lang w:eastAsia="nl-BE"/>
        </w:rPr>
      </w:pPr>
      <w:r>
        <w:rPr>
          <w:rFonts w:asciiTheme="minorHAnsi" w:hAnsiTheme="minorHAnsi" w:cstheme="minorHAnsi"/>
          <w:u w:val="single"/>
          <w:lang w:eastAsia="nl-BE"/>
        </w:rPr>
        <w:t>d</w:t>
      </w:r>
      <w:r w:rsidR="003C330D" w:rsidRPr="003C330D">
        <w:rPr>
          <w:rFonts w:asciiTheme="minorHAnsi" w:hAnsiTheme="minorHAnsi" w:cstheme="minorHAnsi"/>
          <w:u w:val="single"/>
          <w:lang w:eastAsia="nl-BE"/>
        </w:rPr>
        <w:t>) Publicité</w:t>
      </w:r>
    </w:p>
    <w:p w14:paraId="03A570EE"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Il est interdit, sauf autorisation spéciale de l'assemblée des copropriétaires statuant à la majorité des </w:t>
      </w:r>
      <w:r w:rsidR="00F33CCB">
        <w:rPr>
          <w:rFonts w:asciiTheme="minorHAnsi" w:hAnsiTheme="minorHAnsi" w:cstheme="minorHAnsi"/>
          <w:lang w:eastAsia="nl-BE"/>
        </w:rPr>
        <w:t>deux tiers</w:t>
      </w:r>
      <w:r w:rsidRPr="003C330D">
        <w:rPr>
          <w:rFonts w:asciiTheme="minorHAnsi" w:hAnsiTheme="minorHAnsi" w:cstheme="minorHAnsi"/>
          <w:lang w:eastAsia="nl-BE"/>
        </w:rPr>
        <w:t xml:space="preserve"> des voix des copropriétaires présents ou représentés, de faire de la publicité sur l'immeuble, hormis lorsqu’un lot est à vendre.</w:t>
      </w:r>
    </w:p>
    <w:p w14:paraId="7CEA0ADC"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Aucune inscription ne peut être placée aux fenêtres des étages, sur les portes et sur les murs extérieurs, ni dans les escaliers, halls et passages sauf si un lot est mis en location.</w:t>
      </w:r>
    </w:p>
    <w:p w14:paraId="39AFA72A"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Il est permis d'apposer sur la porte d'entrée des lots privatifs, ou à côté d'elle, une plaque indiquant le nom de l'occupant et éventuellement sa profession, d’un modèle admis par l'assemblée des copropriétaires statuant à la majorité absolue des voix des copropriétaires présents ou représentés.</w:t>
      </w:r>
    </w:p>
    <w:p w14:paraId="22ACB8DF"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Dans l'hypothèse où une profession libérale est exercée dans l'immeuble, il est également permis d'apposer, à l'endroit à indiquer par le syndic, une plaque indiquant le nom de l'occupant et sa profession.</w:t>
      </w:r>
    </w:p>
    <w:p w14:paraId="573D08D8"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Dans chaque entrée, chacun des occupants dispose d'une boîte aux lettres sur laquelle peuvent figurer les nom et profession de son titulaire et le numéro de la boîte ; ces inscriptions doivent être du modèle déterminé par l'assemblée générale statuant à la majorité absolue des voix des copropriétaires présents ou représentés.</w:t>
      </w:r>
    </w:p>
    <w:p w14:paraId="5B892B65" w14:textId="75981575" w:rsidR="003C330D" w:rsidRPr="003C330D" w:rsidRDefault="007A21A1" w:rsidP="000F0B52">
      <w:pPr>
        <w:widowControl w:val="0"/>
        <w:tabs>
          <w:tab w:val="left" w:pos="-720"/>
        </w:tabs>
        <w:spacing w:line="240" w:lineRule="atLeast"/>
        <w:rPr>
          <w:rFonts w:asciiTheme="minorHAnsi" w:hAnsiTheme="minorHAnsi" w:cstheme="minorHAnsi"/>
          <w:lang w:eastAsia="nl-BE"/>
        </w:rPr>
      </w:pPr>
      <w:r>
        <w:rPr>
          <w:rFonts w:asciiTheme="minorHAnsi" w:hAnsiTheme="minorHAnsi" w:cstheme="minorHAnsi"/>
          <w:u w:val="single"/>
          <w:lang w:eastAsia="nl-BE"/>
        </w:rPr>
        <w:t>e</w:t>
      </w:r>
      <w:r w:rsidR="003C330D" w:rsidRPr="003C330D">
        <w:rPr>
          <w:rFonts w:asciiTheme="minorHAnsi" w:hAnsiTheme="minorHAnsi" w:cstheme="minorHAnsi"/>
          <w:u w:val="single"/>
          <w:lang w:eastAsia="nl-BE"/>
        </w:rPr>
        <w:t>) Location</w:t>
      </w:r>
    </w:p>
    <w:p w14:paraId="3852B53B" w14:textId="77777777" w:rsidR="003C330D" w:rsidRPr="003C330D" w:rsidRDefault="003C330D" w:rsidP="003C330D">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b/>
          <w:lang w:eastAsia="nl-BE"/>
        </w:rPr>
        <w:tab/>
      </w:r>
      <w:r w:rsidRPr="003C330D">
        <w:rPr>
          <w:rFonts w:asciiTheme="minorHAnsi" w:hAnsiTheme="minorHAnsi" w:cstheme="minorHAnsi"/>
          <w:lang w:eastAsia="nl-BE"/>
        </w:rPr>
        <w:t>Le copropriétaire peut donner sa propriété privative en location ; il est seul responsable de son locataire ainsi que de tout occupant éventuel et a seul droit au vote inhérent à sa qualité de copropriétaire, sans pouvoir céder son droit à son locataire ou occupant à moins que celui-ci ne soit dûment mandaté par écrit.</w:t>
      </w:r>
    </w:p>
    <w:p w14:paraId="57FF75B8"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La location ou l'occupation ne peut se faire qu'à des personnes d'une honorabilité incontestable.</w:t>
      </w:r>
    </w:p>
    <w:p w14:paraId="7E53F326"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baux accordés contiendront l'engagement des locataires d'habiter l'immeuble conformément aux prescriptions du présent règlement et du règlement d’ordre intérieur, dont ils reconnaîtront avoir pris connaissance.</w:t>
      </w:r>
    </w:p>
    <w:p w14:paraId="75A3FACD"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Les mêmes obligations pèsent sur le locataire en cas de sous-location ou de cession de bail. </w:t>
      </w:r>
    </w:p>
    <w:p w14:paraId="2ED9905F"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propriétaires doivent imposer à leurs occupants l'obligation d'assurer convenablement leurs risques locatifs et leur responsabilité à l'égard des autres copropriétaires de l'immeuble et des voisins.</w:t>
      </w:r>
    </w:p>
    <w:p w14:paraId="6B8456C3"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propriétaires sont tenus d'informer le syndic de la concession d'un droit d’occupation (personnel ou réel).</w:t>
      </w:r>
    </w:p>
    <w:p w14:paraId="4F017744"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Le  syndic portera à la connaissance des locataires et occupants les modifications au </w:t>
      </w:r>
      <w:r w:rsidRPr="003C330D">
        <w:rPr>
          <w:rFonts w:asciiTheme="minorHAnsi" w:hAnsiTheme="minorHAnsi" w:cstheme="minorHAnsi"/>
          <w:lang w:eastAsia="nl-BE"/>
        </w:rPr>
        <w:lastRenderedPageBreak/>
        <w:t>présent règlement, au règlement d’ordre intérieur ainsi que les consignes et les décisions de l'assemblée générale susceptibles de les intéresser.</w:t>
      </w:r>
    </w:p>
    <w:p w14:paraId="0649526F"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En cas d'inobservation des présents statuts par un locataire, par son sous-locataire ou cessionnaire de bail ou par tout autre occupant, le propriétaire, après second avertissement donné par le syndic, est tenu de demander la résiliation du bail ou de mettre fin à l'occupation.</w:t>
      </w:r>
    </w:p>
    <w:p w14:paraId="45EC20ED" w14:textId="42958AE1" w:rsidR="003C330D" w:rsidRPr="003C330D" w:rsidRDefault="007A21A1" w:rsidP="000F0B52">
      <w:pPr>
        <w:widowControl w:val="0"/>
        <w:tabs>
          <w:tab w:val="left" w:pos="-720"/>
        </w:tabs>
        <w:spacing w:line="240" w:lineRule="atLeast"/>
        <w:rPr>
          <w:rFonts w:asciiTheme="minorHAnsi" w:hAnsiTheme="minorHAnsi" w:cstheme="minorHAnsi"/>
          <w:lang w:eastAsia="nl-BE"/>
        </w:rPr>
      </w:pPr>
      <w:r>
        <w:rPr>
          <w:rFonts w:asciiTheme="minorHAnsi" w:hAnsiTheme="minorHAnsi" w:cstheme="minorHAnsi"/>
          <w:u w:val="single"/>
          <w:lang w:eastAsia="nl-BE"/>
        </w:rPr>
        <w:t>f</w:t>
      </w:r>
      <w:r w:rsidR="003C330D" w:rsidRPr="003C330D">
        <w:rPr>
          <w:rFonts w:asciiTheme="minorHAnsi" w:hAnsiTheme="minorHAnsi" w:cstheme="minorHAnsi"/>
          <w:u w:val="single"/>
          <w:lang w:eastAsia="nl-BE"/>
        </w:rPr>
        <w:t>) Caves</w:t>
      </w:r>
    </w:p>
    <w:p w14:paraId="0EB7EB35"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caves ne peuvent être vendues qu'à des propriétaires d'un lot privatif dans l'immeuble ; elles ne peuvent être louées qu'à des occupants d'un lot privatif dans l'immeuble.</w:t>
      </w:r>
    </w:p>
    <w:p w14:paraId="40C71231"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Un propriétaire peut toujours vendre à un autre propriétaire sa cave, par acte soumis à la transcription.</w:t>
      </w:r>
    </w:p>
    <w:p w14:paraId="3011B5A6" w14:textId="0A1E1816" w:rsidR="003C330D" w:rsidRPr="003C330D" w:rsidRDefault="007A21A1" w:rsidP="000F0B52">
      <w:pPr>
        <w:widowControl w:val="0"/>
        <w:tabs>
          <w:tab w:val="left" w:pos="-720"/>
        </w:tabs>
        <w:spacing w:line="240" w:lineRule="atLeast"/>
        <w:rPr>
          <w:rFonts w:asciiTheme="minorHAnsi" w:hAnsiTheme="minorHAnsi" w:cstheme="minorHAnsi"/>
          <w:lang w:eastAsia="nl-BE"/>
        </w:rPr>
      </w:pPr>
      <w:r>
        <w:rPr>
          <w:rFonts w:asciiTheme="minorHAnsi" w:hAnsiTheme="minorHAnsi" w:cstheme="minorHAnsi"/>
          <w:u w:val="single"/>
          <w:lang w:eastAsia="nl-BE"/>
        </w:rPr>
        <w:t>g</w:t>
      </w:r>
      <w:r w:rsidR="003C330D" w:rsidRPr="003C330D">
        <w:rPr>
          <w:rFonts w:asciiTheme="minorHAnsi" w:hAnsiTheme="minorHAnsi" w:cstheme="minorHAnsi"/>
          <w:u w:val="single"/>
          <w:lang w:eastAsia="nl-BE"/>
        </w:rPr>
        <w:t>) Animaux</w:t>
      </w:r>
    </w:p>
    <w:p w14:paraId="32725E99"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occupants sont autorisés, à titre de simple tolérance, à posséder dans l'immeuble des poissons, des chiens, chats, hamsters et oiseaux en cage.</w:t>
      </w:r>
    </w:p>
    <w:p w14:paraId="68A3DD62"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Si l'animal était source de nuisance par bruit, odeur ou autrement, la tolérance peut être retirée pour l'animal dont il s'agit par décision du syndic.</w:t>
      </w:r>
    </w:p>
    <w:p w14:paraId="7170F594" w14:textId="77777777" w:rsidR="003C330D" w:rsidRPr="00677C7F" w:rsidRDefault="003C330D" w:rsidP="00677C7F">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Dans le cas où la tolérance est abrogée, le fait de ne pas se conformer à cette décision entraîne le contrevenant au paiement, par jour de retard, d'une somme déterminée par </w:t>
      </w:r>
      <w:r w:rsidRPr="00677C7F">
        <w:rPr>
          <w:rFonts w:asciiTheme="minorHAnsi" w:hAnsiTheme="minorHAnsi" w:cstheme="minorHAnsi"/>
          <w:lang w:eastAsia="nl-BE"/>
        </w:rPr>
        <w:t>l’assemblée générale des copropriétaires statuant à la majorité des trois quarts des voix des copropriétaires présents ou représentés, à titre de dommages-intérêts, sans préjudice de toute sanction à ordonner par voie judiciaire.</w:t>
      </w:r>
    </w:p>
    <w:p w14:paraId="158A2E12" w14:textId="77777777" w:rsidR="003C330D" w:rsidRPr="00677C7F" w:rsidRDefault="003C330D" w:rsidP="00677C7F">
      <w:pPr>
        <w:widowControl w:val="0"/>
        <w:tabs>
          <w:tab w:val="left" w:pos="-720"/>
        </w:tabs>
        <w:spacing w:line="240" w:lineRule="atLeast"/>
        <w:rPr>
          <w:rFonts w:asciiTheme="minorHAnsi" w:hAnsiTheme="minorHAnsi" w:cstheme="minorHAnsi"/>
          <w:lang w:eastAsia="nl-BE"/>
        </w:rPr>
      </w:pPr>
      <w:r w:rsidRPr="00677C7F">
        <w:rPr>
          <w:rFonts w:asciiTheme="minorHAnsi" w:hAnsiTheme="minorHAnsi" w:cstheme="minorHAnsi"/>
          <w:lang w:eastAsia="nl-BE"/>
        </w:rPr>
        <w:t>Ce montant sera versé au fonds de réserve.</w:t>
      </w:r>
    </w:p>
    <w:p w14:paraId="71163364" w14:textId="618303DE" w:rsidR="00677C7F" w:rsidRPr="00677C7F" w:rsidRDefault="007A21A1" w:rsidP="00677C7F">
      <w:pPr>
        <w:rPr>
          <w:sz w:val="24"/>
          <w:u w:val="single"/>
          <w:lang w:val="fr-BE" w:eastAsia="nl-NL"/>
        </w:rPr>
      </w:pPr>
      <w:r>
        <w:rPr>
          <w:u w:val="single"/>
        </w:rPr>
        <w:t>h</w:t>
      </w:r>
      <w:r w:rsidR="00677C7F" w:rsidRPr="00677C7F">
        <w:rPr>
          <w:u w:val="single"/>
        </w:rPr>
        <w:t>) Informations au syndic</w:t>
      </w:r>
    </w:p>
    <w:p w14:paraId="7BBE6EC6" w14:textId="77777777" w:rsidR="00677C7F" w:rsidRDefault="00677C7F" w:rsidP="00677C7F">
      <w:r w:rsidRPr="00677C7F">
        <w:t>Chaque membre de l’assemblée générale des copropriétaires informe sans délai le syndic de ses changements d’adresse  ou des changements intervenus dans le statut personnel ou réel de son lot.</w:t>
      </w:r>
    </w:p>
    <w:p w14:paraId="66D090D4" w14:textId="5B5737D6" w:rsidR="0092537F" w:rsidRPr="0092537F" w:rsidRDefault="007A21A1" w:rsidP="0092537F">
      <w:pPr>
        <w:rPr>
          <w:u w:val="single"/>
          <w:lang w:val="fr-BE"/>
        </w:rPr>
      </w:pPr>
      <w:r>
        <w:rPr>
          <w:u w:val="single"/>
          <w:lang w:val="fr-BE"/>
        </w:rPr>
        <w:t>i</w:t>
      </w:r>
      <w:r w:rsidR="0092537F" w:rsidRPr="0092537F">
        <w:rPr>
          <w:u w:val="single"/>
          <w:lang w:val="fr-BE"/>
        </w:rPr>
        <w:t>) Antennes paraboliques</w:t>
      </w:r>
    </w:p>
    <w:p w14:paraId="3E32D5DE" w14:textId="636339BC" w:rsidR="0092537F" w:rsidRPr="0092537F" w:rsidRDefault="0092537F" w:rsidP="00EA28C4">
      <w:pPr>
        <w:rPr>
          <w:lang w:val="fr-BE"/>
        </w:rPr>
      </w:pPr>
      <w:r w:rsidRPr="0092537F">
        <w:rPr>
          <w:lang w:val="fr-BE"/>
        </w:rPr>
        <w:t>Il est interdit de poser des antennes privées sur les façades latérales, avant et arrière de l'immeuble, ou encore sur les terrasses dont la jouissance exclusive est rattachée aux propriétaires ou occupants d'entités privatives, sauf si l’assemblée générale l’autorise expressément. Toutefois la pose d’antennes sur le toit est autorisée sans demande préalable à l’assemblée générale des copropriétaires, mais après avoir obtenu le cas échéant les permis et autorisa</w:t>
      </w:r>
      <w:r w:rsidR="00EA28C4">
        <w:rPr>
          <w:lang w:val="fr-BE"/>
        </w:rPr>
        <w:t>tions administratives requises.</w:t>
      </w:r>
    </w:p>
    <w:p w14:paraId="48AD8763" w14:textId="4C6291A9" w:rsidR="00553AFF" w:rsidRPr="00553AFF" w:rsidRDefault="007A21A1" w:rsidP="00553AFF">
      <w:pPr>
        <w:rPr>
          <w:u w:val="single"/>
          <w:lang w:val="fr-BE"/>
        </w:rPr>
      </w:pPr>
      <w:r>
        <w:rPr>
          <w:highlight w:val="yellow"/>
          <w:u w:val="single"/>
          <w:lang w:val="fr-BE"/>
        </w:rPr>
        <w:t>j</w:t>
      </w:r>
      <w:r w:rsidR="0092537F" w:rsidRPr="00F9310E">
        <w:rPr>
          <w:highlight w:val="yellow"/>
          <w:u w:val="single"/>
          <w:lang w:val="fr-BE"/>
        </w:rPr>
        <w:t xml:space="preserve">) </w:t>
      </w:r>
      <w:r w:rsidR="00553AFF" w:rsidRPr="00F9310E">
        <w:rPr>
          <w:highlight w:val="yellow"/>
          <w:u w:val="single"/>
          <w:lang w:val="fr-BE"/>
        </w:rPr>
        <w:t xml:space="preserve">panneaux photovoltaïques </w:t>
      </w:r>
      <w:r w:rsidR="00F9310E" w:rsidRPr="00F9310E">
        <w:rPr>
          <w:highlight w:val="yellow"/>
          <w:u w:val="single"/>
          <w:lang w:val="fr-BE"/>
        </w:rPr>
        <w:t>/ pompe à chaleur</w:t>
      </w:r>
    </w:p>
    <w:p w14:paraId="623E48E8" w14:textId="5605CC83" w:rsidR="00F9310E" w:rsidRDefault="00F9310E" w:rsidP="00F9310E">
      <w:pPr>
        <w:rPr>
          <w:lang w:val="fr-BE"/>
        </w:rPr>
      </w:pPr>
      <w:r w:rsidRPr="00F9310E">
        <w:rPr>
          <w:lang w:val="fr-BE"/>
        </w:rPr>
        <w:t>Il pourra être posé sur la toiture de l’immeuble des panneaux solaires pour l’alimentation en</w:t>
      </w:r>
      <w:r>
        <w:rPr>
          <w:lang w:val="fr-BE"/>
        </w:rPr>
        <w:t xml:space="preserve"> </w:t>
      </w:r>
      <w:r w:rsidRPr="00F9310E">
        <w:rPr>
          <w:lang w:val="fr-BE"/>
        </w:rPr>
        <w:t>électricité de lots privatifs ainsi qu’une pompe à chaleur pour le chauffage/la climatisation</w:t>
      </w:r>
      <w:r>
        <w:rPr>
          <w:lang w:val="fr-BE"/>
        </w:rPr>
        <w:t xml:space="preserve"> </w:t>
      </w:r>
      <w:r w:rsidRPr="00F9310E">
        <w:rPr>
          <w:lang w:val="fr-BE"/>
        </w:rPr>
        <w:t>des différents lots privatifs. Chaque panneau solaire/pompe à chaleur sera un élément</w:t>
      </w:r>
      <w:r>
        <w:rPr>
          <w:lang w:val="fr-BE"/>
        </w:rPr>
        <w:t xml:space="preserve"> </w:t>
      </w:r>
      <w:r w:rsidRPr="00F9310E">
        <w:rPr>
          <w:lang w:val="fr-BE"/>
        </w:rPr>
        <w:t>privatif au lot alimenté par ledit panneau/pompe, sauf le cas échéant réserve de propriété</w:t>
      </w:r>
      <w:r>
        <w:rPr>
          <w:lang w:val="fr-BE"/>
        </w:rPr>
        <w:t xml:space="preserve"> </w:t>
      </w:r>
      <w:r w:rsidRPr="00F9310E">
        <w:rPr>
          <w:lang w:val="fr-BE"/>
        </w:rPr>
        <w:t>desdits panneaux/pompe par le fournisseur. Tous les frais d’entretien, remplacement,</w:t>
      </w:r>
      <w:r>
        <w:rPr>
          <w:lang w:val="fr-BE"/>
        </w:rPr>
        <w:t xml:space="preserve"> </w:t>
      </w:r>
      <w:r w:rsidRPr="00F9310E">
        <w:rPr>
          <w:lang w:val="fr-BE"/>
        </w:rPr>
        <w:t>réparation, etc., seront à charge du lot alimenté par ledit panneau/pompe. Le bénéfice des</w:t>
      </w:r>
      <w:r>
        <w:rPr>
          <w:lang w:val="fr-BE"/>
        </w:rPr>
        <w:t xml:space="preserve"> </w:t>
      </w:r>
      <w:r w:rsidRPr="00F9310E">
        <w:rPr>
          <w:lang w:val="fr-BE"/>
        </w:rPr>
        <w:t>certificats verts appartiendra au propriétaire du lot concerné sans préjudice le cas échéant</w:t>
      </w:r>
      <w:r>
        <w:rPr>
          <w:lang w:val="fr-BE"/>
        </w:rPr>
        <w:t xml:space="preserve"> </w:t>
      </w:r>
      <w:r w:rsidRPr="00F9310E">
        <w:rPr>
          <w:lang w:val="fr-BE"/>
        </w:rPr>
        <w:t>d’une réserve de propriété desdits certificats par le fourniss</w:t>
      </w:r>
      <w:r>
        <w:rPr>
          <w:lang w:val="fr-BE"/>
        </w:rPr>
        <w:t xml:space="preserve">eur. Les charges et loyers pour </w:t>
      </w:r>
      <w:r w:rsidRPr="00F9310E">
        <w:rPr>
          <w:lang w:val="fr-BE"/>
        </w:rPr>
        <w:t>les panneaux/pompe est une charge privative au lot concerné.</w:t>
      </w:r>
    </w:p>
    <w:p w14:paraId="79B74C15" w14:textId="2D8355E2" w:rsidR="003C330D" w:rsidRPr="003C330D" w:rsidRDefault="003C330D" w:rsidP="00677C7F">
      <w:pPr>
        <w:widowControl w:val="0"/>
        <w:tabs>
          <w:tab w:val="left" w:pos="-720"/>
        </w:tabs>
        <w:spacing w:line="240" w:lineRule="atLeast"/>
        <w:ind w:firstLine="0"/>
        <w:rPr>
          <w:rFonts w:asciiTheme="minorHAnsi" w:hAnsiTheme="minorHAnsi" w:cstheme="minorHAnsi"/>
          <w:lang w:eastAsia="nl-BE"/>
        </w:rPr>
      </w:pPr>
    </w:p>
    <w:p w14:paraId="07EEB552" w14:textId="77777777" w:rsidR="003C330D" w:rsidRPr="003C330D" w:rsidRDefault="003C330D" w:rsidP="000F0B52">
      <w:pPr>
        <w:widowControl w:val="0"/>
        <w:tabs>
          <w:tab w:val="left" w:pos="-720"/>
        </w:tabs>
        <w:spacing w:line="240" w:lineRule="atLeast"/>
        <w:rPr>
          <w:rFonts w:asciiTheme="minorHAnsi" w:hAnsiTheme="minorHAnsi" w:cstheme="minorHAnsi"/>
          <w:b/>
          <w:lang w:eastAsia="nl-BE"/>
        </w:rPr>
      </w:pPr>
      <w:r w:rsidRPr="003C330D">
        <w:rPr>
          <w:rFonts w:asciiTheme="minorHAnsi" w:hAnsiTheme="minorHAnsi" w:cstheme="minorHAnsi"/>
          <w:b/>
          <w:lang w:eastAsia="nl-BE"/>
        </w:rPr>
        <w:t>Article 5.- Interdictions</w:t>
      </w:r>
    </w:p>
    <w:p w14:paraId="6BAECFA5"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Il ne peut être établi dans l'immeuble aucun dépôt de matières dangereuses, insalubres ou incommodes, sauf l'accord exprès de l'assemblée générale statuant à la majorité des trois-quarts des voix des copropriétaires présents ou représen</w:t>
      </w:r>
      <w:r w:rsidRPr="003C330D">
        <w:rPr>
          <w:rFonts w:asciiTheme="minorHAnsi" w:hAnsiTheme="minorHAnsi" w:cstheme="minorHAnsi"/>
          <w:lang w:eastAsia="nl-BE"/>
        </w:rPr>
        <w:softHyphen/>
        <w:t>tés.</w:t>
      </w:r>
    </w:p>
    <w:p w14:paraId="2C60EA5F"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Même si cette autorisation leur est acquise, ceux qui désirent avoir à leur usage personnel pareil dépôt doivent supporter seuls les frais supplémentaires en résultant, dont les </w:t>
      </w:r>
      <w:r w:rsidRPr="003C330D">
        <w:rPr>
          <w:rFonts w:asciiTheme="minorHAnsi" w:hAnsiTheme="minorHAnsi" w:cstheme="minorHAnsi"/>
          <w:lang w:eastAsia="nl-BE"/>
        </w:rPr>
        <w:lastRenderedPageBreak/>
        <w:t>primes d'assurances complémentaires contre les risques d'incendie et d'explosion occasionnés par l’aggravation des risques.</w:t>
      </w:r>
    </w:p>
    <w:p w14:paraId="1D0C1B0D"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747681B5" w14:textId="77777777" w:rsidR="003C330D" w:rsidRPr="003C330D" w:rsidRDefault="003C330D" w:rsidP="000F0B52">
      <w:pPr>
        <w:widowControl w:val="0"/>
        <w:tabs>
          <w:tab w:val="left" w:pos="-720"/>
        </w:tabs>
        <w:spacing w:line="240" w:lineRule="atLeast"/>
        <w:rPr>
          <w:rFonts w:asciiTheme="minorHAnsi" w:hAnsiTheme="minorHAnsi" w:cstheme="minorHAnsi"/>
          <w:b/>
          <w:lang w:eastAsia="nl-BE"/>
        </w:rPr>
      </w:pPr>
      <w:r w:rsidRPr="003C330D">
        <w:rPr>
          <w:rFonts w:asciiTheme="minorHAnsi" w:hAnsiTheme="minorHAnsi" w:cstheme="minorHAnsi"/>
          <w:b/>
          <w:lang w:eastAsia="nl-BE"/>
        </w:rPr>
        <w:t>Article 6.- Transformations</w:t>
      </w:r>
    </w:p>
    <w:p w14:paraId="015B019B" w14:textId="77777777" w:rsidR="003C330D" w:rsidRPr="003C330D" w:rsidRDefault="003C330D" w:rsidP="00677C7F">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u w:val="single"/>
          <w:lang w:eastAsia="nl-BE"/>
        </w:rPr>
        <w:t>a) Modifications des parties communes</w:t>
      </w:r>
      <w:r w:rsidR="00677C7F">
        <w:rPr>
          <w:rFonts w:asciiTheme="minorHAnsi" w:hAnsiTheme="minorHAnsi" w:cstheme="minorHAnsi"/>
          <w:u w:val="single"/>
          <w:lang w:eastAsia="nl-BE"/>
        </w:rPr>
        <w:t xml:space="preserve"> effectuées par un copropriétaire, par l’association des copropriétaires ou un opérateur de service d’utilité publique</w:t>
      </w:r>
    </w:p>
    <w:p w14:paraId="1B594CBC" w14:textId="54D44B35" w:rsidR="00677C7F" w:rsidRDefault="00552960" w:rsidP="00677C7F">
      <w:pPr>
        <w:rPr>
          <w:sz w:val="24"/>
          <w:szCs w:val="24"/>
          <w:lang w:val="fr-BE" w:eastAsia="nl-NL"/>
        </w:rPr>
      </w:pPr>
      <w:r>
        <w:rPr>
          <w:szCs w:val="24"/>
        </w:rPr>
        <w:t>Conformément à l’article 3.82, §1</w:t>
      </w:r>
      <w:r w:rsidRPr="007B2AF6">
        <w:rPr>
          <w:szCs w:val="24"/>
          <w:vertAlign w:val="superscript"/>
        </w:rPr>
        <w:t>ier</w:t>
      </w:r>
      <w:r>
        <w:rPr>
          <w:szCs w:val="24"/>
        </w:rPr>
        <w:t xml:space="preserve"> du Code civil, </w:t>
      </w:r>
      <w:r w:rsidR="00C65FB8">
        <w:rPr>
          <w:szCs w:val="24"/>
        </w:rPr>
        <w:t>sous</w:t>
      </w:r>
      <w:r>
        <w:rPr>
          <w:szCs w:val="24"/>
        </w:rPr>
        <w:t xml:space="preserve"> réserve d</w:t>
      </w:r>
      <w:r w:rsidR="00C65FB8">
        <w:rPr>
          <w:szCs w:val="24"/>
        </w:rPr>
        <w:t>’</w:t>
      </w:r>
      <w:r>
        <w:rPr>
          <w:szCs w:val="24"/>
        </w:rPr>
        <w:t>autres dispositions du Livre 3 du Code civil</w:t>
      </w:r>
      <w:r w:rsidR="0092537F">
        <w:rPr>
          <w:szCs w:val="24"/>
        </w:rPr>
        <w:t>, il</w:t>
      </w:r>
      <w:r w:rsidR="00677C7F">
        <w:rPr>
          <w:szCs w:val="24"/>
        </w:rPr>
        <w:t xml:space="preserve"> est loisible à chacun des copropriétaires de modifier à ses frais la chose commune, pourvu qu'il n'en change pas la destination et qu'il ne nuise pas aux droits de ses consorts.</w:t>
      </w:r>
    </w:p>
    <w:p w14:paraId="4BE18F54" w14:textId="77777777" w:rsidR="00677C7F" w:rsidRDefault="00552960" w:rsidP="00677C7F">
      <w:pPr>
        <w:autoSpaceDE w:val="0"/>
        <w:autoSpaceDN w:val="0"/>
        <w:adjustRightInd w:val="0"/>
        <w:rPr>
          <w:rFonts w:cs="TimesNewRomanPSMT"/>
          <w:szCs w:val="24"/>
          <w:lang w:eastAsia="fr-BE"/>
        </w:rPr>
      </w:pPr>
      <w:r>
        <w:rPr>
          <w:rFonts w:cs="TimesNewRomanPSMT"/>
          <w:szCs w:val="24"/>
          <w:lang w:eastAsia="fr-BE"/>
        </w:rPr>
        <w:t>Conformément à l’article 3.82 §2 du Code civil</w:t>
      </w:r>
      <w:r w:rsidR="00677C7F">
        <w:rPr>
          <w:rFonts w:cs="TimesNewRomanPSMT"/>
          <w:szCs w:val="24"/>
          <w:lang w:eastAsia="fr-BE"/>
        </w:rPr>
        <w:t>, les copropriétaires individuels et les opérateurs de service d’utilité publique agréés ont légalement et à titre gratuit le droit d’installer, d’entretenir ou de procéder à la réfection de câbles, conduites et équipements y associés dans ou sur les parties communes, dans la mesure où ces travaux ont pour but d’optimaliser l’infrastructure pour le ou les propriétaires et utilisateurs des parties privatives concernées dans le domaine de l’énergie, de l’eau ou des télécommunications et dans la mesure ou les autres copropriétaires individuels ou , le cas échéant, l’association des copropriétaires ne doivent pas en supporter les charges financières. Celui qui a installé cette infrastructure pour son propre compte reste propriétaire de cette infrastructure qui se trouve dans les parties communes.</w:t>
      </w:r>
    </w:p>
    <w:p w14:paraId="2744765A" w14:textId="77777777" w:rsidR="00677C7F" w:rsidRDefault="00677C7F" w:rsidP="00677C7F">
      <w:pPr>
        <w:autoSpaceDE w:val="0"/>
        <w:autoSpaceDN w:val="0"/>
        <w:adjustRightInd w:val="0"/>
        <w:rPr>
          <w:rFonts w:cs="TimesNewRomanPSMT"/>
          <w:szCs w:val="24"/>
          <w:lang w:eastAsia="fr-BE"/>
        </w:rPr>
      </w:pPr>
      <w:r>
        <w:rPr>
          <w:rFonts w:cs="TimesNewRomanPSMT"/>
          <w:szCs w:val="24"/>
          <w:lang w:eastAsia="fr-BE"/>
        </w:rPr>
        <w:t>A cet effet, le copropriétaire individuel ou l’opérateur envoie au moins deux mois avant le début des travaux à tous les autres copropriétaires ou  s’il y a un syndic, à ce</w:t>
      </w:r>
      <w:r w:rsidR="00E7372F">
        <w:rPr>
          <w:rFonts w:cs="TimesNewRomanPSMT"/>
          <w:szCs w:val="24"/>
          <w:lang w:eastAsia="fr-BE"/>
        </w:rPr>
        <w:t xml:space="preserve"> dernier, par envoi recommandé </w:t>
      </w:r>
      <w:r>
        <w:rPr>
          <w:rFonts w:cs="TimesNewRomanPSMT"/>
          <w:szCs w:val="24"/>
          <w:lang w:eastAsia="fr-BE"/>
        </w:rPr>
        <w:t xml:space="preserve">et, si possible, une copie par mail mentionnant l’adresse de l’expéditeur, une description des travaux envisagés et un justificatif de l’optimalisation de l’infrastructure envisagée. Les copropriétaires ou, le cas échéant, l’association des copropriétaires peuvent décider d’effectuer eux-mêmes les travaux qui, d’une manière générale, visent l’optimalisation de l’infrastructure pour l’énergie, l’eau ou les télécommunications. Dans ce cas, ils informent les autres copropriétaires et l’opérateur de leurs intentions comme indiqué dans l’article </w:t>
      </w:r>
      <w:r w:rsidR="00D56D76">
        <w:rPr>
          <w:rFonts w:cs="TimesNewRomanPSMT"/>
          <w:szCs w:val="24"/>
          <w:lang w:eastAsia="fr-BE"/>
        </w:rPr>
        <w:t>3.82</w:t>
      </w:r>
      <w:r>
        <w:rPr>
          <w:rFonts w:cs="TimesNewRomanPSMT"/>
          <w:szCs w:val="24"/>
          <w:lang w:eastAsia="fr-BE"/>
        </w:rPr>
        <w:t xml:space="preserve">, </w:t>
      </w:r>
      <w:r w:rsidR="00F91E65">
        <w:rPr>
          <w:rFonts w:cs="TimesNewRomanPSMT"/>
          <w:szCs w:val="24"/>
          <w:lang w:eastAsia="fr-BE"/>
        </w:rPr>
        <w:t xml:space="preserve">§2, </w:t>
      </w:r>
      <w:r w:rsidR="00D56D76">
        <w:rPr>
          <w:rFonts w:cs="TimesNewRomanPSMT"/>
          <w:szCs w:val="24"/>
          <w:lang w:eastAsia="fr-BE"/>
        </w:rPr>
        <w:t>2</w:t>
      </w:r>
      <w:r>
        <w:rPr>
          <w:rFonts w:cs="TimesNewRomanPSMT"/>
          <w:szCs w:val="24"/>
          <w:vertAlign w:val="superscript"/>
          <w:lang w:eastAsia="fr-BE"/>
        </w:rPr>
        <w:t>ième</w:t>
      </w:r>
      <w:r>
        <w:rPr>
          <w:rFonts w:cs="TimesNewRomanPSMT"/>
          <w:szCs w:val="24"/>
          <w:lang w:eastAsia="fr-BE"/>
        </w:rPr>
        <w:t xml:space="preserve"> alinéa du Code civil. Ces travaux réalisés par le copropriétaire ou l’association des copropriétaires doivent alors débuter dans les six mois qui suivent la réception de l’envoi recommandé mentionné au présent à l’alinéa.</w:t>
      </w:r>
    </w:p>
    <w:p w14:paraId="087D1AFD" w14:textId="77777777" w:rsidR="00677C7F" w:rsidRDefault="00677C7F" w:rsidP="00677C7F">
      <w:pPr>
        <w:autoSpaceDE w:val="0"/>
        <w:autoSpaceDN w:val="0"/>
        <w:adjustRightInd w:val="0"/>
        <w:rPr>
          <w:rFonts w:cs="TimesNewRomanPSMT"/>
          <w:szCs w:val="24"/>
          <w:lang w:eastAsia="fr-BE"/>
        </w:rPr>
      </w:pPr>
      <w:r>
        <w:rPr>
          <w:rFonts w:cs="TimesNewRomanPSMT"/>
          <w:szCs w:val="24"/>
          <w:lang w:eastAsia="fr-BE"/>
        </w:rPr>
        <w:t>A peine de déchéance, les copropriétaires ou, le cas échéant, l’association des copropriétaires peuvent, dans les deux mois qui suivent la réception de cet envoi recommandé, former opposition contre les travaux envisagés via envoi recommandé à l’expéditeur, et ce sur la base d’un intérêt légitime. Il y a un intérêt légitime dans les situations suivantes:</w:t>
      </w:r>
    </w:p>
    <w:p w14:paraId="4281098B" w14:textId="77777777" w:rsidR="00677C7F" w:rsidRDefault="00677C7F" w:rsidP="00677C7F">
      <w:pPr>
        <w:autoSpaceDE w:val="0"/>
        <w:autoSpaceDN w:val="0"/>
        <w:adjustRightInd w:val="0"/>
        <w:rPr>
          <w:rFonts w:cs="TimesNewRomanPSMT"/>
          <w:szCs w:val="24"/>
          <w:lang w:eastAsia="fr-BE"/>
        </w:rPr>
      </w:pPr>
      <w:r>
        <w:rPr>
          <w:rFonts w:cs="TimesNewRomanPSMT"/>
          <w:szCs w:val="24"/>
          <w:lang w:eastAsia="fr-BE"/>
        </w:rPr>
        <w:t>— Il existe déjà une telle infrastructure dans les parties communes concernées de l’immeuble, ou ;</w:t>
      </w:r>
    </w:p>
    <w:p w14:paraId="6B57E4B9" w14:textId="77777777" w:rsidR="00677C7F" w:rsidRDefault="00677C7F" w:rsidP="00677C7F">
      <w:pPr>
        <w:autoSpaceDE w:val="0"/>
        <w:autoSpaceDN w:val="0"/>
        <w:adjustRightInd w:val="0"/>
        <w:rPr>
          <w:rFonts w:cs="TimesNewRomanPSMT"/>
          <w:szCs w:val="24"/>
          <w:lang w:eastAsia="fr-BE"/>
        </w:rPr>
      </w:pPr>
      <w:r>
        <w:rPr>
          <w:rFonts w:cs="TimesNewRomanPSMT"/>
          <w:szCs w:val="24"/>
          <w:lang w:eastAsia="fr-BE"/>
        </w:rPr>
        <w:t>— L’infrastructure ou les travaux de réalisation de celle-ci provoquent d’importants dommages relatifs à l’apparence de l’immeuble ou des parties communes, à l'usage des parties communes, à l’hygiène ou à leur sécurité, ou;</w:t>
      </w:r>
    </w:p>
    <w:p w14:paraId="25EE7522" w14:textId="77777777" w:rsidR="00677C7F" w:rsidRDefault="00677C7F" w:rsidP="00677C7F">
      <w:pPr>
        <w:autoSpaceDE w:val="0"/>
        <w:autoSpaceDN w:val="0"/>
        <w:adjustRightInd w:val="0"/>
        <w:rPr>
          <w:rFonts w:cs="TimesNewRomanPSMT"/>
          <w:szCs w:val="24"/>
          <w:lang w:eastAsia="fr-BE"/>
        </w:rPr>
      </w:pPr>
      <w:r>
        <w:rPr>
          <w:rFonts w:cs="TimesNewRomanPSMT"/>
          <w:szCs w:val="24"/>
          <w:lang w:eastAsia="fr-BE"/>
        </w:rPr>
        <w:t>— Aucune optimalisation de l’infrastructure ne résulte des travaux envisagés ou les travaux envisagés alourdissent la charge financière des autres copropriétaires ou utilisateurs.</w:t>
      </w:r>
    </w:p>
    <w:p w14:paraId="481070CB" w14:textId="77777777" w:rsidR="00677C7F" w:rsidRDefault="00677C7F" w:rsidP="00677C7F">
      <w:pPr>
        <w:autoSpaceDE w:val="0"/>
        <w:autoSpaceDN w:val="0"/>
        <w:adjustRightInd w:val="0"/>
        <w:rPr>
          <w:lang w:eastAsia="nl-NL"/>
        </w:rPr>
      </w:pPr>
      <w:r>
        <w:rPr>
          <w:rFonts w:cs="TimesNewRomanPSMT"/>
          <w:szCs w:val="24"/>
          <w:lang w:eastAsia="fr-BE"/>
        </w:rPr>
        <w:t>Celui qui installe cette infrastructure, l’entretient ou procède à sa réfection s’engage à exécuter les travaux de la manière qui engendre le moins de nuisances possible pour les occupants et, pour ce faire, à se concerter de bonne foi avec les autres copropriétaires ou, s’il y a un syndic, avec lui. Les copropriétaires, les occupants ou, s’il y a un syndic, ce dernier peuvent à tout moment suivre les travaux et demander des informations à leur sujet au copropriétaire ou opérateur de service d’utilité publique concerné</w:t>
      </w:r>
      <w:r>
        <w:rPr>
          <w:rFonts w:ascii="TimesNewRomanPSMT" w:hAnsi="TimesNewRomanPSMT" w:cs="TimesNewRomanPSMT"/>
          <w:szCs w:val="24"/>
          <w:lang w:eastAsia="fr-BE"/>
        </w:rPr>
        <w:t>.</w:t>
      </w:r>
      <w:r>
        <w:t xml:space="preserve"> </w:t>
      </w:r>
    </w:p>
    <w:p w14:paraId="39C3F49D" w14:textId="77777777" w:rsidR="00677C7F" w:rsidRDefault="00677C7F" w:rsidP="00E7372F">
      <w:pPr>
        <w:autoSpaceDE w:val="0"/>
        <w:autoSpaceDN w:val="0"/>
        <w:adjustRightInd w:val="0"/>
        <w:ind w:firstLine="0"/>
      </w:pPr>
      <w:r>
        <w:lastRenderedPageBreak/>
        <w:tab/>
        <w:t>S'il s'agit de percer des gros murs ou des murs de refend ou de modifier l'ossature en béton armé, les travaux ne peuvent être exécutés que sous la surveillance d'un architecte, d'un ingénieur, ou à leur défaut, de tout autre technicien désigné par l'assemblée générale des copropriétaires statuant à la majorité absolue des voix des copropriétaires présents ou représentés.</w:t>
      </w:r>
    </w:p>
    <w:p w14:paraId="2D8BEED9" w14:textId="77777777" w:rsidR="00677C7F" w:rsidRDefault="00677C7F" w:rsidP="00677C7F">
      <w:r>
        <w:t>Les honoraires dus à l'architecte, ingénieur ou technicien ainsi que les autres frais sont à la charge de celui qui fait exécuter les travaux.</w:t>
      </w:r>
    </w:p>
    <w:p w14:paraId="6C56BD11"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u w:val="single"/>
          <w:lang w:eastAsia="nl-BE"/>
        </w:rPr>
        <w:t>b) Modifications des parties privatives</w:t>
      </w:r>
    </w:p>
    <w:p w14:paraId="56A024E5"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Il est interdit aux propriétaires de lots privatifs de les diviser en plusieurs lots privatifs, sauf autorisation de l'assemblée générale statuant à la majorité des quatre cinquièmes des voix des copropriétaires présents ou représentés, sans préjudice des règles reprises dans les présents statuts en cas de modification des quotes-parts dans les parties communes.</w:t>
      </w:r>
    </w:p>
    <w:p w14:paraId="58B43870"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 copropriétaire de deux lots privatifs situés l'un au-dessus de l'autre et se touchant par plancher et plafond, ou de deux lots privatifs l'un à côté de l'autre, peut les réunir en un seul lot privatif. En ce cas, les quotes-parts dans les choses et dépenses communes afférentes aux deux lots privatifs sont cumulées.</w:t>
      </w:r>
    </w:p>
    <w:p w14:paraId="14E5F2F6"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Cette transformation peut se faire pour autant qu'elle soit effectuée dans les règles de l'art et qu'elle respecte les droits d'autrui, tant pour les parties privatives que pour les parties communes.</w:t>
      </w:r>
    </w:p>
    <w:p w14:paraId="54A68BC7"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A cet effet, l'autorisation et la surveillance par un architecte ou par un ingénieur désigné par le syndic sont requises, aux frais du copropriétaire désirant opérer cette réunion. </w:t>
      </w:r>
    </w:p>
    <w:p w14:paraId="144D24EA"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Après avoir réuni deux lots privatifs, il est permis ensuite de les rediviser, moyennant respect des mêmes conditions que celles prévues pour la réunion des lots.</w:t>
      </w:r>
    </w:p>
    <w:p w14:paraId="56CD2FA5"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En cas de percement de gros mur de refend ou modification de l’ossature du bien, les travaux ne pourront être exécutés que sous la surveillance d’un architecte délégué par le ou les copropriétaires concernés.  Ces travaux et les honoraires y afférents seront payés par le ou les copropriétaires qui les aura sollicités. Ils ne pourront être effectués qu’à la condition de respecter les gaines techniques et de ne pas compromettre la solidité du bien.</w:t>
      </w:r>
    </w:p>
    <w:p w14:paraId="18A9A296"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3ECF1F92" w14:textId="77777777" w:rsidR="003C330D" w:rsidRPr="003C330D" w:rsidRDefault="003C330D" w:rsidP="000F0B52">
      <w:pPr>
        <w:widowControl w:val="0"/>
        <w:tabs>
          <w:tab w:val="left" w:pos="-720"/>
        </w:tabs>
        <w:spacing w:line="240" w:lineRule="atLeast"/>
        <w:rPr>
          <w:rFonts w:asciiTheme="minorHAnsi" w:hAnsiTheme="minorHAnsi" w:cstheme="minorHAnsi"/>
          <w:b/>
          <w:lang w:eastAsia="nl-BE"/>
        </w:rPr>
      </w:pPr>
      <w:r w:rsidRPr="003C330D">
        <w:rPr>
          <w:rFonts w:asciiTheme="minorHAnsi" w:hAnsiTheme="minorHAnsi" w:cstheme="minorHAnsi"/>
          <w:b/>
          <w:lang w:eastAsia="nl-BE"/>
        </w:rPr>
        <w:t>CHAPITRE III.- TRAVAUX, REPARATIONS ET ENTRETIEN</w:t>
      </w:r>
    </w:p>
    <w:p w14:paraId="2AFAFE08"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b/>
          <w:lang w:eastAsia="nl-BE"/>
        </w:rPr>
        <w:t>Article 7.- Généralités</w:t>
      </w:r>
    </w:p>
    <w:p w14:paraId="79F03226" w14:textId="77777777" w:rsidR="003C330D" w:rsidRPr="003C330D" w:rsidRDefault="003C330D" w:rsidP="003C330D">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Les réparations et travaux aux choses communes sont supportés par les copropriétaires, suivant les quotes-parts de chacun dans les parties communes, sauf dans les cas où les statuts en décident autrement.</w:t>
      </w:r>
    </w:p>
    <w:p w14:paraId="0EC0D352"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1677997A"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b/>
          <w:lang w:eastAsia="nl-BE"/>
        </w:rPr>
        <w:t>Article 8.- Genre de réparations et travaux</w:t>
      </w:r>
    </w:p>
    <w:p w14:paraId="0547A900"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réparations et travaux sont répartis en deux catégories :</w:t>
      </w:r>
    </w:p>
    <w:p w14:paraId="292B2A03"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 </w:t>
      </w:r>
      <w:r w:rsidR="00E7372F">
        <w:rPr>
          <w:rFonts w:asciiTheme="minorHAnsi" w:hAnsiTheme="minorHAnsi" w:cstheme="minorHAnsi"/>
          <w:lang w:eastAsia="nl-BE"/>
        </w:rPr>
        <w:t>actes conservatoires et d’administration provisoire ;</w:t>
      </w:r>
    </w:p>
    <w:p w14:paraId="77F773BA"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 </w:t>
      </w:r>
      <w:r w:rsidR="00E7372F">
        <w:rPr>
          <w:rFonts w:asciiTheme="minorHAnsi" w:hAnsiTheme="minorHAnsi" w:cstheme="minorHAnsi"/>
          <w:lang w:eastAsia="nl-BE"/>
        </w:rPr>
        <w:t>autres réparations ou travaux</w:t>
      </w:r>
      <w:r w:rsidRPr="003C330D">
        <w:rPr>
          <w:rFonts w:asciiTheme="minorHAnsi" w:hAnsiTheme="minorHAnsi" w:cstheme="minorHAnsi"/>
          <w:lang w:eastAsia="nl-BE"/>
        </w:rPr>
        <w:t>.</w:t>
      </w:r>
    </w:p>
    <w:p w14:paraId="6B1FA113"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37735582"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b/>
          <w:lang w:eastAsia="nl-BE"/>
        </w:rPr>
        <w:t xml:space="preserve">Article 9.- </w:t>
      </w:r>
      <w:r w:rsidR="00E7372F">
        <w:rPr>
          <w:rFonts w:asciiTheme="minorHAnsi" w:hAnsiTheme="minorHAnsi" w:cstheme="minorHAnsi"/>
          <w:b/>
          <w:lang w:eastAsia="nl-BE"/>
        </w:rPr>
        <w:t>Actes conservatoires et d’administration provisoire</w:t>
      </w:r>
    </w:p>
    <w:p w14:paraId="5EA41C97" w14:textId="77777777" w:rsidR="003C330D" w:rsidRPr="003C330D" w:rsidRDefault="003C330D" w:rsidP="003C330D">
      <w:pPr>
        <w:widowControl w:val="0"/>
        <w:tabs>
          <w:tab w:val="left" w:pos="-720"/>
        </w:tabs>
        <w:suppressAutoHyphen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 xml:space="preserve">Le syndic dispose des pleins pouvoirs pour exécuter les travaux ayant un caractère </w:t>
      </w:r>
      <w:r w:rsidR="00E7372F">
        <w:rPr>
          <w:rFonts w:asciiTheme="minorHAnsi" w:hAnsiTheme="minorHAnsi" w:cstheme="minorHAnsi"/>
          <w:lang w:eastAsia="nl-BE"/>
        </w:rPr>
        <w:t>conservatoire</w:t>
      </w:r>
      <w:r w:rsidRPr="003C330D">
        <w:rPr>
          <w:rFonts w:asciiTheme="minorHAnsi" w:hAnsiTheme="minorHAnsi" w:cstheme="minorHAnsi"/>
          <w:lang w:eastAsia="nl-BE"/>
        </w:rPr>
        <w:t>, sans devoir demander l'autorisation de l'assemblée générale. Les copropriétaires ne peuvent jamais y faire obstacle.</w:t>
      </w:r>
    </w:p>
    <w:p w14:paraId="58E9A7D1"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Sont assimilés à des </w:t>
      </w:r>
      <w:r w:rsidR="00E7372F">
        <w:rPr>
          <w:rFonts w:asciiTheme="minorHAnsi" w:hAnsiTheme="minorHAnsi" w:cstheme="minorHAnsi"/>
          <w:lang w:eastAsia="nl-BE"/>
        </w:rPr>
        <w:t>actes conservatoires</w:t>
      </w:r>
      <w:r w:rsidRPr="003C330D">
        <w:rPr>
          <w:rFonts w:asciiTheme="minorHAnsi" w:hAnsiTheme="minorHAnsi" w:cstheme="minorHAnsi"/>
          <w:lang w:eastAsia="nl-BE"/>
        </w:rPr>
        <w:t xml:space="preserve"> tous les travaux nécessaires à l'entretien normal et à la conservation du bien, tels que ceux-ci sont fixés dans le "Guide Pratique pour l'Entretien des Bâtiments" (C.S.T.C.), la dernière édition devant être prise en considération.</w:t>
      </w:r>
    </w:p>
    <w:p w14:paraId="16D7EA66"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74480CFD"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b/>
          <w:lang w:eastAsia="nl-BE"/>
        </w:rPr>
        <w:t xml:space="preserve">Article 10.- </w:t>
      </w:r>
      <w:r w:rsidR="00E7372F">
        <w:rPr>
          <w:rFonts w:asciiTheme="minorHAnsi" w:hAnsiTheme="minorHAnsi" w:cstheme="minorHAnsi"/>
          <w:b/>
          <w:lang w:eastAsia="nl-BE"/>
        </w:rPr>
        <w:t>Autres réparations ou travaux</w:t>
      </w:r>
    </w:p>
    <w:p w14:paraId="0B27401F" w14:textId="77777777" w:rsidR="003C330D" w:rsidRPr="003C330D" w:rsidRDefault="003C330D" w:rsidP="003C330D">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lastRenderedPageBreak/>
        <w:tab/>
        <w:t>Ces travaux peuvent être demandés par le syndic ou par des copropriétaires possédant ensemble au moins un quart des quotes-parts dans les parties communes. Ils sont soumis à l'assemblée générale la plus proche.</w:t>
      </w:r>
    </w:p>
    <w:p w14:paraId="7BD3A2A0" w14:textId="77777777" w:rsidR="003C330D" w:rsidRPr="00E7372F" w:rsidRDefault="003C330D" w:rsidP="000F0B52">
      <w:pPr>
        <w:widowControl w:val="0"/>
        <w:tabs>
          <w:tab w:val="left" w:pos="-720"/>
        </w:tabs>
        <w:spacing w:line="240" w:lineRule="atLeast"/>
      </w:pPr>
      <w:r w:rsidRPr="003C330D">
        <w:rPr>
          <w:rFonts w:asciiTheme="minorHAnsi" w:hAnsiTheme="minorHAnsi" w:cstheme="minorHAnsi"/>
          <w:lang w:eastAsia="nl-BE"/>
        </w:rPr>
        <w:t xml:space="preserve">Ils ne peuvent être décidés qu’à la majorité des </w:t>
      </w:r>
      <w:r w:rsidR="00E7372F">
        <w:rPr>
          <w:rFonts w:asciiTheme="minorHAnsi" w:hAnsiTheme="minorHAnsi" w:cstheme="minorHAnsi"/>
          <w:lang w:eastAsia="nl-BE"/>
        </w:rPr>
        <w:t>deux tiers</w:t>
      </w:r>
      <w:r w:rsidRPr="003C330D">
        <w:rPr>
          <w:rFonts w:asciiTheme="minorHAnsi" w:hAnsiTheme="minorHAnsi" w:cstheme="minorHAnsi"/>
          <w:lang w:eastAsia="nl-BE"/>
        </w:rPr>
        <w:t xml:space="preserve"> des voix des copropriétaires présents ou</w:t>
      </w:r>
      <w:r w:rsidR="00E7372F">
        <w:rPr>
          <w:rFonts w:asciiTheme="minorHAnsi" w:hAnsiTheme="minorHAnsi" w:cstheme="minorHAnsi"/>
          <w:lang w:eastAsia="nl-BE"/>
        </w:rPr>
        <w:t xml:space="preserve"> représentés,</w:t>
      </w:r>
      <w:r w:rsidR="00E7372F" w:rsidRPr="00E7372F">
        <w:rPr>
          <w:szCs w:val="24"/>
        </w:rPr>
        <w:t xml:space="preserve"> </w:t>
      </w:r>
      <w:r w:rsidR="00E7372F">
        <w:rPr>
          <w:szCs w:val="24"/>
        </w:rPr>
        <w:t>à l'exception des travaux imposés par la loi et des travaux conservatoires et d'administration provisoire, qui peuvent être décidés à la majorité absolue des voix des copropriétaires présents ou représentés, sans préjudice des actes conservatoires ou d’administration provisoire qui relève de la mission du syndic.</w:t>
      </w:r>
    </w:p>
    <w:p w14:paraId="0112CB44"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490C9BFC"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b/>
          <w:lang w:eastAsia="nl-BE"/>
        </w:rPr>
        <w:t>Article 11.- Servitudes relatives aux travaux</w:t>
      </w:r>
    </w:p>
    <w:p w14:paraId="03C8F9CE" w14:textId="77777777" w:rsidR="003C330D" w:rsidRPr="003C330D" w:rsidRDefault="003C330D" w:rsidP="003C330D">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Si le syndic le juge nécessaire, les copropriétaires doivent donner accès, par leurs lots privatifs (occupés ou non), pour tous contrôles, réparations, entretien et nettoyage des parties communes ; il en est de même pour les contrôles éventuels des canalisations privatives, si leur examen est jugé nécessaire par le syndic.</w:t>
      </w:r>
    </w:p>
    <w:p w14:paraId="5023F7F3"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Ils doivent, de même, donner accès à leurs lots privatifs, sans indemnité, aux architectes, entrepreneurs et autres corps de métier exécutant des réparations et travaux nécessaires aux parties communes ou aux parties privatives appartenant à d'autres copropriétaires, étant entendu que les travaux doivent être exécutés avec célérité et propreté.</w:t>
      </w:r>
    </w:p>
    <w:p w14:paraId="0EEC1440" w14:textId="77777777" w:rsidR="003C330D" w:rsidRPr="003C330D" w:rsidRDefault="003C330D" w:rsidP="003C330D">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A moins qu'il s'agisse de réparations urgentes, cet accès ne peut être exigé du 1</w:t>
      </w:r>
      <w:r w:rsidRPr="003C330D">
        <w:rPr>
          <w:rFonts w:asciiTheme="minorHAnsi" w:hAnsiTheme="minorHAnsi" w:cstheme="minorHAnsi"/>
          <w:vertAlign w:val="superscript"/>
          <w:lang w:eastAsia="nl-BE"/>
        </w:rPr>
        <w:t>er</w:t>
      </w:r>
      <w:r w:rsidRPr="003C330D">
        <w:rPr>
          <w:rFonts w:asciiTheme="minorHAnsi" w:hAnsiTheme="minorHAnsi" w:cstheme="minorHAnsi"/>
          <w:lang w:eastAsia="nl-BE"/>
        </w:rPr>
        <w:t xml:space="preserve"> juillet au 31 août.</w:t>
      </w:r>
    </w:p>
    <w:p w14:paraId="11D18F1B"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Si les propriétaires ou les occupants s'absentent, ils doivent obligatoirement remettre une clef de leur lot privatif à un mandataire habitant la commune dans laquelle l'immeuble est situé, dont le nom et l'adresse doivent être connus du syndic, de manière à pouvoir accéder aux lots privatifs si la chose est nécessaire.</w:t>
      </w:r>
    </w:p>
    <w:p w14:paraId="2F6BA699" w14:textId="77777777" w:rsidR="003C330D" w:rsidRPr="003C330D" w:rsidRDefault="003C330D" w:rsidP="003C330D">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Tout contrevenant à cette disposition supportera exclusivement les frais supplémentaires résultant de cette omission.</w:t>
      </w:r>
    </w:p>
    <w:p w14:paraId="4FE3005E" w14:textId="77777777" w:rsidR="003C330D" w:rsidRPr="003C330D" w:rsidRDefault="003C330D" w:rsidP="003C330D">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Les copropriétaires doivent supporter sans indemnité les inconvénients résultant des réparations aux parties communes qui sont décidées conformément aux règles ci-dessus, quelle qu'en soit la durée.</w:t>
      </w:r>
    </w:p>
    <w:p w14:paraId="5291E63F" w14:textId="77777777" w:rsidR="003C330D" w:rsidRPr="003C330D" w:rsidRDefault="003C330D" w:rsidP="003C330D">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 xml:space="preserve">De même, pendant toute la durée des travaux, </w:t>
      </w:r>
      <w:r w:rsidRPr="003C330D">
        <w:rPr>
          <w:rFonts w:asciiTheme="minorHAnsi" w:hAnsiTheme="minorHAnsi" w:cstheme="minorHAnsi"/>
          <w:lang w:eastAsia="nl-BE"/>
        </w:rPr>
        <w:softHyphen/>
        <w:t>les copropriétaires doivent supporter, sans pouvoir prétendre à aucune indemnité, les inconvénients d'une interruption momentanée dans les services communs pendant les travaux aux parties communes ou privatives de l'immeuble.</w:t>
      </w:r>
    </w:p>
    <w:p w14:paraId="423ADF65"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corps de métier peuvent avoir accès dans les parties où doivent s'effectuer les dits travaux et les matériaux à mettre en œuvre peuvent donc, pendant toute cette période, être véhiculés dans les parties communes de l'immeuble.</w:t>
      </w:r>
    </w:p>
    <w:p w14:paraId="6798FDBB"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Si un copropriétaire fait effectuer des travaux d'une certaine importance, le syndic peut exiger le placement d'un monte-charge extérieur, avec accès des ouvriers par échelle et tour.</w:t>
      </w:r>
    </w:p>
    <w:p w14:paraId="734AD92E"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emplacements pour l'entreposage des matériaux, du matériel ou autres seront strictement délimités par le syndic.</w:t>
      </w:r>
    </w:p>
    <w:p w14:paraId="197AA948" w14:textId="77777777" w:rsidR="003C330D" w:rsidRPr="003C330D" w:rsidRDefault="003C330D" w:rsidP="003C330D">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Le propriétaire responsable des travaux est tenu de remettre en état parfait le dit emplacement et ses abords ; en cas de carence, fixée dès à présent à huit jours maximum, le syndic a le droit de faire procéder d'office aux travaux nécessaires aux frais du copropriétaire concerné, sans qu'il soit besoin d'une mise en demeure.</w:t>
      </w:r>
    </w:p>
    <w:p w14:paraId="11BCF478"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     Le propriétaire qui escompte réaliser des travaux dans l’immeuble en utilisant les communs sera tenu d’en aviser le syndic au plus tard dans les trois jours qui précèdent le début des travaux. </w:t>
      </w:r>
    </w:p>
    <w:p w14:paraId="18FB53BF"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7CC88A0B"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b/>
          <w:lang w:eastAsia="nl-BE"/>
        </w:rPr>
        <w:t>Article 12.- Nettoyage</w:t>
      </w:r>
    </w:p>
    <w:p w14:paraId="3464C906" w14:textId="77777777" w:rsidR="003C330D" w:rsidRPr="003C330D" w:rsidRDefault="003C330D" w:rsidP="003C330D">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lastRenderedPageBreak/>
        <w:tab/>
        <w:t>Le service de nettoyage des parties communes et l'évacuation des ordures ménagères est assuré par les soins du syndic, conformément aux pouvoirs et obligations qui lui sont dévolus par la loi, le présent règlement de copropriété et par les autorités administratives.</w:t>
      </w:r>
    </w:p>
    <w:p w14:paraId="1980BCEE"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 personnel d'entretien est chargé du nettoyage des parties communes.</w:t>
      </w:r>
    </w:p>
    <w:p w14:paraId="7ADCB074" w14:textId="77777777" w:rsidR="003C330D" w:rsidRPr="003C330D" w:rsidRDefault="003C330D" w:rsidP="003C330D">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En cas d'absence ou de défaillance de ce dernier, le syndic prendra toute initiative pour pourvoir à son remplacement et ainsi assurer un parfait état de propreté des parties communes, notamment des trottoirs, accès, halls, cages d'escaliers.</w:t>
      </w:r>
    </w:p>
    <w:p w14:paraId="7F6A429B" w14:textId="77777777" w:rsidR="003C330D" w:rsidRPr="003C330D" w:rsidRDefault="003C330D" w:rsidP="000F0B52">
      <w:pPr>
        <w:widowControl w:val="0"/>
        <w:tabs>
          <w:tab w:val="left" w:pos="-720"/>
        </w:tabs>
        <w:spacing w:line="240" w:lineRule="atLeast"/>
        <w:rPr>
          <w:rFonts w:asciiTheme="minorHAnsi" w:hAnsiTheme="minorHAnsi" w:cstheme="minorHAnsi"/>
          <w:b/>
          <w:lang w:eastAsia="nl-BE"/>
        </w:rPr>
      </w:pPr>
    </w:p>
    <w:p w14:paraId="2A8A26E0"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b/>
          <w:lang w:eastAsia="nl-BE"/>
        </w:rPr>
        <w:t>CHAPITRE IV.- CHARGES COMMUNES</w:t>
      </w:r>
    </w:p>
    <w:p w14:paraId="11022EE1" w14:textId="77777777" w:rsidR="001140EF" w:rsidRPr="00CD58F5" w:rsidRDefault="003C330D" w:rsidP="00CD58F5">
      <w:pPr>
        <w:widowControl w:val="0"/>
        <w:tabs>
          <w:tab w:val="left" w:pos="-720"/>
        </w:tabs>
        <w:spacing w:line="240" w:lineRule="atLeast"/>
        <w:rPr>
          <w:rFonts w:asciiTheme="minorHAnsi" w:hAnsiTheme="minorHAnsi" w:cstheme="minorHAnsi"/>
          <w:b/>
          <w:u w:val="single"/>
          <w:lang w:eastAsia="nl-BE"/>
        </w:rPr>
      </w:pPr>
      <w:r w:rsidRPr="003C330D">
        <w:rPr>
          <w:rFonts w:asciiTheme="minorHAnsi" w:hAnsiTheme="minorHAnsi" w:cstheme="minorHAnsi"/>
          <w:b/>
          <w:lang w:eastAsia="nl-BE"/>
        </w:rPr>
        <w:t>Article 13.- Critères et modes de calcul de la répartition des charges communes</w:t>
      </w:r>
    </w:p>
    <w:p w14:paraId="1BCD1680" w14:textId="77777777" w:rsidR="003C330D" w:rsidRPr="003C330D" w:rsidRDefault="003C330D" w:rsidP="00C207F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charges communes incombent à tous les copropriétaires en fonction des quotes-parts qu'ils détiennent dans les parties communes fixées, en principe, en fonction de la valeur r</w:t>
      </w:r>
      <w:r w:rsidR="00C207F2">
        <w:rPr>
          <w:rFonts w:asciiTheme="minorHAnsi" w:hAnsiTheme="minorHAnsi" w:cstheme="minorHAnsi"/>
          <w:lang w:eastAsia="nl-BE"/>
        </w:rPr>
        <w:t>espective de leur lot privatif.</w:t>
      </w:r>
    </w:p>
    <w:p w14:paraId="25E4FF26" w14:textId="77777777" w:rsidR="003C330D" w:rsidRPr="003C330D" w:rsidRDefault="003C330D" w:rsidP="00F17FDB">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Sont consi</w:t>
      </w:r>
      <w:r w:rsidR="00F17FDB">
        <w:rPr>
          <w:rFonts w:asciiTheme="minorHAnsi" w:hAnsiTheme="minorHAnsi" w:cstheme="minorHAnsi"/>
          <w:lang w:eastAsia="nl-BE"/>
        </w:rPr>
        <w:t>dérées comme charges communes :</w:t>
      </w:r>
    </w:p>
    <w:p w14:paraId="5D1D15B1" w14:textId="77777777" w:rsidR="003C330D" w:rsidRPr="003C330D" w:rsidRDefault="003C330D" w:rsidP="00FE08FD">
      <w:pPr>
        <w:widowControl w:val="0"/>
        <w:numPr>
          <w:ilvl w:val="0"/>
          <w:numId w:val="31"/>
        </w:numPr>
        <w:tabs>
          <w:tab w:val="left" w:pos="-720"/>
        </w:tabs>
        <w:spacing w:line="240" w:lineRule="atLeast"/>
        <w:ind w:left="1134"/>
        <w:rPr>
          <w:rFonts w:asciiTheme="minorHAnsi" w:hAnsiTheme="minorHAnsi" w:cstheme="minorHAnsi"/>
          <w:lang w:eastAsia="nl-BE"/>
        </w:rPr>
      </w:pPr>
      <w:r w:rsidRPr="003C330D">
        <w:rPr>
          <w:rFonts w:asciiTheme="minorHAnsi" w:hAnsiTheme="minorHAnsi" w:cstheme="minorHAnsi"/>
          <w:lang w:eastAsia="nl-BE"/>
        </w:rPr>
        <w:t>les frais d'entretien et de réparation des parties communes utilisées par tous les copropriétaires ; les charges nées des besoins communs comme les dépenses de l'eau, du gaz et de l'électricité, celles d'entretien et la réparation des parties communes, le salaire du personnel d'entretien ou les frais de la société d'entretien, les frais d'achat, d'entretien et de remplacement du matériel et mobilier commun, poubelles, ustensiles et fournitures nécessaires pour le bon entretien de l'immeuble.</w:t>
      </w:r>
    </w:p>
    <w:p w14:paraId="3FD60CAE" w14:textId="77777777" w:rsidR="003C330D" w:rsidRPr="003C330D" w:rsidRDefault="003C330D" w:rsidP="00FE08FD">
      <w:pPr>
        <w:widowControl w:val="0"/>
        <w:numPr>
          <w:ilvl w:val="0"/>
          <w:numId w:val="31"/>
        </w:numPr>
        <w:tabs>
          <w:tab w:val="left" w:pos="-720"/>
        </w:tabs>
        <w:spacing w:line="240" w:lineRule="atLeast"/>
        <w:ind w:left="1134"/>
        <w:rPr>
          <w:rFonts w:asciiTheme="minorHAnsi" w:hAnsiTheme="minorHAnsi" w:cstheme="minorHAnsi"/>
          <w:lang w:eastAsia="nl-BE"/>
        </w:rPr>
      </w:pPr>
      <w:r w:rsidRPr="003C330D">
        <w:rPr>
          <w:rFonts w:asciiTheme="minorHAnsi" w:hAnsiTheme="minorHAnsi" w:cstheme="minorHAnsi"/>
          <w:lang w:eastAsia="nl-BE"/>
        </w:rPr>
        <w:t xml:space="preserve">les frais de consommation, réparation et entretien des  installations  communes  utilisées  par  tous  les copropriétaires ; </w:t>
      </w:r>
    </w:p>
    <w:p w14:paraId="11B13FD6" w14:textId="77777777" w:rsidR="003C330D" w:rsidRPr="003C330D" w:rsidRDefault="003C330D" w:rsidP="00FE08FD">
      <w:pPr>
        <w:widowControl w:val="0"/>
        <w:numPr>
          <w:ilvl w:val="0"/>
          <w:numId w:val="31"/>
        </w:numPr>
        <w:tabs>
          <w:tab w:val="left" w:pos="-720"/>
        </w:tabs>
        <w:spacing w:line="240" w:lineRule="atLeast"/>
        <w:ind w:left="1134"/>
        <w:rPr>
          <w:rFonts w:asciiTheme="minorHAnsi" w:hAnsiTheme="minorHAnsi" w:cstheme="minorHAnsi"/>
          <w:lang w:eastAsia="nl-BE"/>
        </w:rPr>
      </w:pPr>
      <w:r w:rsidRPr="003C330D">
        <w:rPr>
          <w:rFonts w:asciiTheme="minorHAnsi" w:hAnsiTheme="minorHAnsi" w:cstheme="minorHAnsi"/>
          <w:lang w:eastAsia="nl-BE"/>
        </w:rPr>
        <w:t xml:space="preserve">les primes d'assurances des choses communes et de la responsabilité civile des copropriétaires. </w:t>
      </w:r>
    </w:p>
    <w:p w14:paraId="57EAB94D" w14:textId="77777777" w:rsidR="003C330D" w:rsidRPr="003C330D" w:rsidRDefault="003C330D" w:rsidP="00FE08FD">
      <w:pPr>
        <w:widowControl w:val="0"/>
        <w:numPr>
          <w:ilvl w:val="0"/>
          <w:numId w:val="31"/>
        </w:numPr>
        <w:tabs>
          <w:tab w:val="left" w:pos="-720"/>
        </w:tabs>
        <w:spacing w:line="240" w:lineRule="atLeast"/>
        <w:ind w:left="1134"/>
        <w:rPr>
          <w:rFonts w:asciiTheme="minorHAnsi" w:hAnsiTheme="minorHAnsi" w:cstheme="minorHAnsi"/>
          <w:lang w:eastAsia="nl-BE"/>
        </w:rPr>
      </w:pPr>
      <w:r w:rsidRPr="003C330D">
        <w:rPr>
          <w:rFonts w:asciiTheme="minorHAnsi" w:hAnsiTheme="minorHAnsi" w:cstheme="minorHAnsi"/>
          <w:lang w:eastAsia="nl-BE"/>
        </w:rPr>
        <w:t>l’entretien des voiries ainsi que de tous les aménagements des accès aux abords ;</w:t>
      </w:r>
    </w:p>
    <w:p w14:paraId="62D3A087" w14:textId="77777777" w:rsidR="003C330D" w:rsidRPr="003C330D" w:rsidRDefault="003C330D" w:rsidP="00FE08FD">
      <w:pPr>
        <w:widowControl w:val="0"/>
        <w:numPr>
          <w:ilvl w:val="0"/>
          <w:numId w:val="31"/>
        </w:numPr>
        <w:tabs>
          <w:tab w:val="left" w:pos="-720"/>
        </w:tabs>
        <w:spacing w:line="240" w:lineRule="atLeast"/>
        <w:ind w:left="1134"/>
        <w:rPr>
          <w:rFonts w:asciiTheme="minorHAnsi" w:hAnsiTheme="minorHAnsi" w:cstheme="minorHAnsi"/>
          <w:lang w:eastAsia="nl-BE"/>
        </w:rPr>
      </w:pPr>
      <w:r w:rsidRPr="003C330D">
        <w:rPr>
          <w:rFonts w:asciiTheme="minorHAnsi" w:hAnsiTheme="minorHAnsi" w:cstheme="minorHAnsi"/>
          <w:lang w:eastAsia="nl-BE"/>
        </w:rPr>
        <w:t>les indemnités dues par la copropriété ;</w:t>
      </w:r>
    </w:p>
    <w:p w14:paraId="6BC247E9" w14:textId="77777777" w:rsidR="003C330D" w:rsidRPr="003C330D" w:rsidRDefault="003C330D" w:rsidP="00FE08FD">
      <w:pPr>
        <w:widowControl w:val="0"/>
        <w:numPr>
          <w:ilvl w:val="0"/>
          <w:numId w:val="31"/>
        </w:numPr>
        <w:tabs>
          <w:tab w:val="left" w:pos="-720"/>
        </w:tabs>
        <w:spacing w:line="240" w:lineRule="atLeast"/>
        <w:ind w:left="1134"/>
        <w:rPr>
          <w:rFonts w:asciiTheme="minorHAnsi" w:hAnsiTheme="minorHAnsi" w:cstheme="minorHAnsi"/>
          <w:lang w:eastAsia="nl-BE"/>
        </w:rPr>
      </w:pPr>
      <w:r w:rsidRPr="003C330D">
        <w:rPr>
          <w:rFonts w:asciiTheme="minorHAnsi" w:hAnsiTheme="minorHAnsi" w:cstheme="minorHAnsi"/>
          <w:lang w:eastAsia="nl-BE"/>
        </w:rPr>
        <w:t>les frais de reconstruction de l'immeuble détruit.</w:t>
      </w:r>
    </w:p>
    <w:p w14:paraId="174DB2ED"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Chaque copropriétaire contribuera à ces charges communes à concurrence des quotes-parts qu’il détient dans les parties communes. Ces quotes-parts dans les charges communes ne peuvent être modifiées que de l'accord des quatre cinquièmes des voix des copropriétaires présents ou représentés.</w:t>
      </w:r>
    </w:p>
    <w:p w14:paraId="1AD5FC8D"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ab/>
      </w:r>
    </w:p>
    <w:p w14:paraId="1E466785"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b/>
          <w:lang w:eastAsia="nl-BE"/>
        </w:rPr>
        <w:t>Article 14.- Chauffage</w:t>
      </w:r>
    </w:p>
    <w:p w14:paraId="0DFE18EF"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Chaque lot privatif disposera d'un compteur de gaz individuel servant à son chauffage ; les frais en résultant sont exclusivement à charge de son propriétaire ou occupant.</w:t>
      </w:r>
    </w:p>
    <w:p w14:paraId="680F4477"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2CC2798D"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b/>
          <w:lang w:eastAsia="nl-BE"/>
        </w:rPr>
        <w:t>Article 15.- Eau</w:t>
      </w:r>
    </w:p>
    <w:p w14:paraId="3BBDD46A"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Chaque lot privatif disposera d'un compteur particulier enregistrant la quantité d'eau consommée par ses occupants.</w:t>
      </w:r>
    </w:p>
    <w:p w14:paraId="7C8AB734"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Les frais de consommation y afférents sont supportés exclusivement et totalement par son propriétaire ou occupant. </w:t>
      </w:r>
    </w:p>
    <w:p w14:paraId="70A337C7"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La consommation d'eau pour les usages communs et ceux non visés au premier paragraphe relève d'un compteur spécifique.</w:t>
      </w:r>
    </w:p>
    <w:p w14:paraId="409FD118"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frais de cette consommation, de même que la location du compteur, sont répartis entre les propriétaires au prorata de leurs quotes-parts dans les parties communes. Chaque copropriétaire pourra procéder à la privatisation de ses compteurs.</w:t>
      </w:r>
    </w:p>
    <w:p w14:paraId="4E254CAD"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07FB6337"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b/>
          <w:lang w:eastAsia="nl-BE"/>
        </w:rPr>
        <w:t>Article 16.- Électricité</w:t>
      </w:r>
    </w:p>
    <w:p w14:paraId="5219EAB4"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lastRenderedPageBreak/>
        <w:t>L'immeuble est pourvu d’un compteur pour l'éclairage des parties communes.</w:t>
      </w:r>
    </w:p>
    <w:p w14:paraId="474DDE4C"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La consommation totale enregistrée par ces compteurs, de même que la location des compteurs, constituent une charge commune à répartir au prorata des quotes-parts possédées par chaque propriétaire dans les parties communes.</w:t>
      </w:r>
    </w:p>
    <w:p w14:paraId="1155DA76" w14:textId="77777777" w:rsidR="003C330D" w:rsidRPr="003C330D" w:rsidRDefault="003C330D" w:rsidP="003C330D">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Chaque lot privatif sera pourvu d'un compteur enregistrant la quantité d'électricité consommée par ses occupants.</w:t>
      </w:r>
    </w:p>
    <w:p w14:paraId="25AA93F8"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locations de compteurs et les frais de consommation y afférents sont supportés exclusivement et totalement par ces propriétaires ou occupants.</w:t>
      </w:r>
    </w:p>
    <w:p w14:paraId="1BFB664A"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168FEC84"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b/>
          <w:lang w:eastAsia="nl-BE"/>
        </w:rPr>
        <w:t>Article 17.- Impôts</w:t>
      </w:r>
    </w:p>
    <w:p w14:paraId="2A71504F"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A moins que les impôts relatifs à l'immeuble soient directement établis par le pouvoir administratif sur chaque propriété privée, ces impôts sont répartis entre les copropriétaires proportionnellement à leurs quotes-parts dans les parties communes de l'immeuble.</w:t>
      </w:r>
    </w:p>
    <w:p w14:paraId="58229DB2"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43089BF1" w14:textId="77777777" w:rsidR="003C330D" w:rsidRPr="003C330D" w:rsidRDefault="003C330D" w:rsidP="000F0B52">
      <w:pPr>
        <w:widowControl w:val="0"/>
        <w:tabs>
          <w:tab w:val="left" w:pos="-720"/>
        </w:tabs>
        <w:spacing w:line="240" w:lineRule="atLeast"/>
        <w:rPr>
          <w:rFonts w:asciiTheme="minorHAnsi" w:hAnsiTheme="minorHAnsi" w:cstheme="minorHAnsi"/>
          <w:b/>
          <w:lang w:eastAsia="nl-BE"/>
        </w:rPr>
      </w:pPr>
      <w:r w:rsidRPr="003C330D">
        <w:rPr>
          <w:rFonts w:asciiTheme="minorHAnsi" w:hAnsiTheme="minorHAnsi" w:cstheme="minorHAnsi"/>
          <w:b/>
          <w:lang w:eastAsia="nl-BE"/>
        </w:rPr>
        <w:t>Article 18.- Charges dues au fait d'un copropriétaire - Augmentation des charges du fait d'un copropriétaire</w:t>
      </w:r>
    </w:p>
    <w:p w14:paraId="3C534411"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La peinture de la face extérieure des portes palières est une charge commune. Toutefois, les frais résultant d'une réparation causée par l'occupant sont à sa charge ou, à défaut de paiement, à charge du propriétaire du lot privatif concerné.</w:t>
      </w:r>
    </w:p>
    <w:p w14:paraId="61672002"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De même, les frais qui seraient exposés par la copropriété aux terrasses et balcons dont la jouissance privative a été attribuée à un lot privatif doivent être remboursés par le propriétaire concerné s'il est établi que les dégâts causés au revêtement sont dus de son fait.</w:t>
      </w:r>
    </w:p>
    <w:p w14:paraId="4C43D2C7"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Dans le cas où un copropriétaire ou son locataire ou occupant augmenterait les charges communes par son fait, il devra supporter seul cette augmentation.</w:t>
      </w:r>
    </w:p>
    <w:p w14:paraId="60FA0544"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72A8EDE6" w14:textId="77777777" w:rsidR="003C330D" w:rsidRPr="003C330D" w:rsidRDefault="003C330D" w:rsidP="000F0B52">
      <w:pPr>
        <w:widowControl w:val="0"/>
        <w:tabs>
          <w:tab w:val="left" w:pos="-720"/>
        </w:tabs>
        <w:spacing w:line="240" w:lineRule="atLeast"/>
        <w:rPr>
          <w:rFonts w:asciiTheme="minorHAnsi" w:hAnsiTheme="minorHAnsi" w:cstheme="minorHAnsi"/>
          <w:b/>
          <w:lang w:eastAsia="nl-BE"/>
        </w:rPr>
      </w:pPr>
      <w:r w:rsidRPr="003C330D">
        <w:rPr>
          <w:rFonts w:asciiTheme="minorHAnsi" w:hAnsiTheme="minorHAnsi" w:cstheme="minorHAnsi"/>
          <w:b/>
          <w:lang w:eastAsia="nl-BE"/>
        </w:rPr>
        <w:t>Article 19.- Recettes au profit des parties communes</w:t>
      </w:r>
    </w:p>
    <w:p w14:paraId="55BB757B"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Dans le cas où des recettes communes seraient effectuées à raison des parties communes, elles seront acquises à l'association des copropriétaires qui décidera de leur affectation.</w:t>
      </w:r>
    </w:p>
    <w:p w14:paraId="1396E34D"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1E9ABEDE" w14:textId="77777777" w:rsidR="003C330D" w:rsidRPr="003C330D" w:rsidRDefault="003C330D" w:rsidP="000F0B52">
      <w:pPr>
        <w:widowControl w:val="0"/>
        <w:tabs>
          <w:tab w:val="left" w:pos="-720"/>
        </w:tabs>
        <w:spacing w:line="240" w:lineRule="atLeast"/>
        <w:rPr>
          <w:rFonts w:asciiTheme="minorHAnsi" w:hAnsiTheme="minorHAnsi" w:cstheme="minorHAnsi"/>
          <w:b/>
          <w:lang w:eastAsia="nl-BE"/>
        </w:rPr>
      </w:pPr>
      <w:r w:rsidRPr="003C330D">
        <w:rPr>
          <w:rFonts w:asciiTheme="minorHAnsi" w:hAnsiTheme="minorHAnsi" w:cstheme="minorHAnsi"/>
          <w:b/>
          <w:lang w:eastAsia="nl-BE"/>
        </w:rPr>
        <w:t>Article 20.- Modification de la répartition des charges</w:t>
      </w:r>
    </w:p>
    <w:p w14:paraId="3198FF79" w14:textId="77777777" w:rsidR="003C330D" w:rsidRPr="003C330D" w:rsidRDefault="003C330D" w:rsidP="000F0B52">
      <w:pPr>
        <w:widowControl w:val="0"/>
        <w:tabs>
          <w:tab w:val="left" w:pos="-720"/>
        </w:tabs>
        <w:suppressAutoHyphens/>
        <w:spacing w:line="240" w:lineRule="atLeast"/>
        <w:rPr>
          <w:rFonts w:asciiTheme="minorHAnsi" w:hAnsiTheme="minorHAnsi" w:cstheme="minorHAnsi"/>
          <w:lang w:eastAsia="nl-BE"/>
        </w:rPr>
      </w:pPr>
      <w:r w:rsidRPr="003C330D">
        <w:rPr>
          <w:rFonts w:asciiTheme="minorHAnsi" w:hAnsiTheme="minorHAnsi" w:cstheme="minorHAnsi"/>
          <w:lang w:eastAsia="nl-BE"/>
        </w:rPr>
        <w:t>L'assemblée générale statuant à la majorité des quatre cin</w:t>
      </w:r>
      <w:r w:rsidRPr="003C330D">
        <w:rPr>
          <w:rFonts w:asciiTheme="minorHAnsi" w:hAnsiTheme="minorHAnsi" w:cstheme="minorHAnsi"/>
          <w:lang w:eastAsia="nl-BE"/>
        </w:rPr>
        <w:softHyphen/>
        <w:t>quièmes des voix des copropriétaires présents ou représentés peut décider de modifier la répartition des charges communes.</w:t>
      </w:r>
    </w:p>
    <w:p w14:paraId="558DA0F8"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Tout copropriétaire peut également demander au juge de modifier le mode de répartition des charges si celui-ci lui cause un préjudice propre, ainsi que le calcul de celles-ci s'il est inexact ou s'il est devenu inexact par suite de modifications apportées à l'immeuble.</w:t>
      </w:r>
    </w:p>
    <w:p w14:paraId="35652608" w14:textId="77777777" w:rsidR="003C330D" w:rsidRPr="003C330D" w:rsidRDefault="003C330D" w:rsidP="000F0B52">
      <w:pPr>
        <w:widowControl w:val="0"/>
        <w:tabs>
          <w:tab w:val="left" w:pos="-720"/>
        </w:tabs>
        <w:suppressAutoHyphens/>
        <w:spacing w:line="240" w:lineRule="atLeast"/>
        <w:rPr>
          <w:rFonts w:asciiTheme="minorHAnsi" w:hAnsiTheme="minorHAnsi" w:cstheme="minorHAnsi"/>
          <w:lang w:eastAsia="nl-BE"/>
        </w:rPr>
      </w:pPr>
      <w:r w:rsidRPr="003C330D">
        <w:rPr>
          <w:rFonts w:asciiTheme="minorHAnsi" w:hAnsiTheme="minorHAnsi" w:cstheme="minorHAnsi"/>
          <w:lang w:eastAsia="nl-BE"/>
        </w:rPr>
        <w:t>Si la nouvelle répartition a des effets antérieurs à la date de la décision de l'assemblée générale ou du jugement coulé en force de chose jugée, le syndic doit établir, dans le mois de celle-ci, un nouveau décompte, sans que ce décompte doive remonter à plus de cinq ans.</w:t>
      </w:r>
    </w:p>
    <w:p w14:paraId="0470D5E1"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Ce décompte doit être approuvé, à la majorité absolue des voix des copropriétaires présents ou représentés, par l'assemblée générale convoquée par les soins du syndic dans les deux mois de ladite décision.</w:t>
      </w:r>
    </w:p>
    <w:p w14:paraId="77C9CB76"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Ce décompte reprendra les sommes à rembourser à chaque copropriétaire dont les quotes-parts dans les charges ont été revues à la baisse, et celles à payer par chaque copropriétaire dont les quotes-parts dans les charges ont été revues à la hausse.</w:t>
      </w:r>
    </w:p>
    <w:p w14:paraId="138F6CF3" w14:textId="77777777" w:rsidR="003C330D" w:rsidRPr="003C330D" w:rsidRDefault="003C330D" w:rsidP="003C330D">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Ces paiements doivent s'effectuer sans intérêt dans les deux mois qui suivent l'assemblée générale ayant approuvé ce décompte.</w:t>
      </w:r>
    </w:p>
    <w:p w14:paraId="00535C28"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La créance ou la dette dont question ci-avant est réputée prescrite pour la période </w:t>
      </w:r>
      <w:r w:rsidRPr="003C330D">
        <w:rPr>
          <w:rFonts w:asciiTheme="minorHAnsi" w:hAnsiTheme="minorHAnsi" w:cstheme="minorHAnsi"/>
          <w:lang w:eastAsia="nl-BE"/>
        </w:rPr>
        <w:lastRenderedPageBreak/>
        <w:t>excédant cinq ans avant la décision de l'assemblée générale ou du jugement coulé en force de chose jugée prononçant la modification de la répartition des charges communes.</w:t>
      </w:r>
    </w:p>
    <w:p w14:paraId="19030EA6"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En cas de cession d'un lot, la créance ou la dette dont question ci-avant profitera ou sera supportée par le cédant et le cessionnaire prorata </w:t>
      </w:r>
      <w:proofErr w:type="spellStart"/>
      <w:r w:rsidRPr="003C330D">
        <w:rPr>
          <w:rFonts w:asciiTheme="minorHAnsi" w:hAnsiTheme="minorHAnsi" w:cstheme="minorHAnsi"/>
          <w:lang w:eastAsia="nl-BE"/>
        </w:rPr>
        <w:t>temporis</w:t>
      </w:r>
      <w:proofErr w:type="spellEnd"/>
      <w:r w:rsidRPr="003C330D">
        <w:rPr>
          <w:rFonts w:asciiTheme="minorHAnsi" w:hAnsiTheme="minorHAnsi" w:cstheme="minorHAnsi"/>
          <w:lang w:eastAsia="nl-BE"/>
        </w:rPr>
        <w:t>. La date à prendre en considération est celle du jour où la cession a eu date certaine.</w:t>
      </w:r>
    </w:p>
    <w:p w14:paraId="2555BEEA"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6589D939" w14:textId="77777777" w:rsidR="003C330D" w:rsidRPr="003C330D" w:rsidRDefault="003C330D" w:rsidP="000F0B52">
      <w:pPr>
        <w:widowControl w:val="0"/>
        <w:tabs>
          <w:tab w:val="left" w:pos="-720"/>
        </w:tabs>
        <w:spacing w:line="240" w:lineRule="atLeast"/>
        <w:rPr>
          <w:rFonts w:asciiTheme="minorHAnsi" w:hAnsiTheme="minorHAnsi" w:cstheme="minorHAnsi"/>
          <w:b/>
          <w:lang w:eastAsia="nl-BE"/>
        </w:rPr>
      </w:pPr>
      <w:r w:rsidRPr="003C330D">
        <w:rPr>
          <w:rFonts w:asciiTheme="minorHAnsi" w:hAnsiTheme="minorHAnsi" w:cstheme="minorHAnsi"/>
          <w:b/>
          <w:lang w:eastAsia="nl-BE"/>
        </w:rPr>
        <w:t>Article 21.- Cession d'un lot</w:t>
      </w:r>
    </w:p>
    <w:p w14:paraId="745F574A" w14:textId="77777777" w:rsidR="003C330D" w:rsidRPr="001140EF" w:rsidRDefault="003C330D" w:rsidP="000F0B52">
      <w:pPr>
        <w:widowControl w:val="0"/>
        <w:tabs>
          <w:tab w:val="left" w:pos="-720"/>
        </w:tabs>
        <w:spacing w:line="240" w:lineRule="atLeast"/>
        <w:rPr>
          <w:rFonts w:asciiTheme="minorHAnsi" w:hAnsiTheme="minorHAnsi" w:cstheme="minorHAnsi"/>
          <w:u w:val="single"/>
          <w:lang w:eastAsia="nl-BE"/>
        </w:rPr>
      </w:pPr>
      <w:r w:rsidRPr="001140EF">
        <w:rPr>
          <w:rFonts w:asciiTheme="minorHAnsi" w:hAnsiTheme="minorHAnsi" w:cstheme="minorHAnsi"/>
          <w:lang w:eastAsia="nl-BE"/>
        </w:rPr>
        <w:t xml:space="preserve">a) </w:t>
      </w:r>
      <w:r w:rsidRPr="001140EF">
        <w:rPr>
          <w:rFonts w:asciiTheme="minorHAnsi" w:hAnsiTheme="minorHAnsi" w:cstheme="minorHAnsi"/>
          <w:u w:val="single"/>
          <w:lang w:eastAsia="nl-BE"/>
        </w:rPr>
        <w:t>Obligations antérieures à la cession de la propriété d’un lot</w:t>
      </w:r>
    </w:p>
    <w:p w14:paraId="08A4AE31"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Avant la signature de la convention, ou de l’offre d’achat ou de la promesse d’achat, le notaire instrumentant, toute personne agissant en tant qu’intermédiaire professionnel ou le cédant transmet au cessionnaire les informations et documents communiqués par le syndic dans les quinze jours de leur demande, à savoir :</w:t>
      </w:r>
    </w:p>
    <w:p w14:paraId="30BB4E77"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1° le montant du fonds de roulement et du fonds de réserve dont question ci-après;</w:t>
      </w:r>
    </w:p>
    <w:p w14:paraId="1CBDFBB5"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2° le montant des arriérés éventuels dus par le cédant;</w:t>
      </w:r>
    </w:p>
    <w:p w14:paraId="3F6E0561"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3° la situation des appels de fonds destinés au fonds de réserve et décidés par l’assemblée avant la date certaine du transfert de propriété;</w:t>
      </w:r>
    </w:p>
    <w:p w14:paraId="7AD11DAC"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4° le cas échéant, le relevé des procédures judiciaires en cours relatives à la copropriété;</w:t>
      </w:r>
    </w:p>
    <w:p w14:paraId="436C3B9B"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5° les procès-verbaux des assemblées générales ordinaires et extraordinaires des trois dernières années, ainsi que les décomptes périodiques des charges de deux dernières années;</w:t>
      </w:r>
    </w:p>
    <w:p w14:paraId="2A378758"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6° une copie du dernier bilan approuvé par l’assemblée générale de l’association des copropriétaires.</w:t>
      </w:r>
    </w:p>
    <w:p w14:paraId="2F50133C" w14:textId="77777777" w:rsidR="003C330D" w:rsidRPr="003C330D" w:rsidRDefault="003C330D" w:rsidP="001140EF">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 notaire, toute personne agissant en tant qu’intermédiaire professionnel ou le cédant avise les parties de la carence du syndic si celui-ci omet de répondre totalement ou partiellement dans le</w:t>
      </w:r>
      <w:r w:rsidR="001140EF">
        <w:rPr>
          <w:rFonts w:asciiTheme="minorHAnsi" w:hAnsiTheme="minorHAnsi" w:cstheme="minorHAnsi"/>
          <w:lang w:eastAsia="nl-BE"/>
        </w:rPr>
        <w:t xml:space="preserve">s quinze jours de la demande.  </w:t>
      </w:r>
    </w:p>
    <w:p w14:paraId="2DFEBD97" w14:textId="77777777" w:rsidR="003C330D" w:rsidRPr="001140EF" w:rsidRDefault="003C330D" w:rsidP="000F0B52">
      <w:pPr>
        <w:widowControl w:val="0"/>
        <w:tabs>
          <w:tab w:val="left" w:pos="-720"/>
        </w:tabs>
        <w:spacing w:line="240" w:lineRule="atLeast"/>
        <w:rPr>
          <w:rFonts w:asciiTheme="minorHAnsi" w:hAnsiTheme="minorHAnsi" w:cstheme="minorHAnsi"/>
          <w:u w:val="single"/>
          <w:lang w:eastAsia="nl-BE"/>
        </w:rPr>
      </w:pPr>
      <w:r w:rsidRPr="001140EF">
        <w:rPr>
          <w:rFonts w:asciiTheme="minorHAnsi" w:hAnsiTheme="minorHAnsi" w:cstheme="minorHAnsi"/>
          <w:u w:val="single"/>
          <w:lang w:eastAsia="nl-BE"/>
        </w:rPr>
        <w:t>b) Obligations du notaire</w:t>
      </w:r>
      <w:r w:rsidR="001140EF" w:rsidRPr="001140EF">
        <w:rPr>
          <w:rFonts w:asciiTheme="minorHAnsi" w:hAnsiTheme="minorHAnsi" w:cstheme="minorHAnsi"/>
          <w:u w:val="single"/>
          <w:lang w:eastAsia="nl-BE"/>
        </w:rPr>
        <w:t xml:space="preserve"> antérieures à la signature de l’acte authentique</w:t>
      </w:r>
    </w:p>
    <w:p w14:paraId="20BC06B3"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En cas de cession entre vifs ou pour cause de </w:t>
      </w:r>
      <w:r w:rsidR="006251C1">
        <w:rPr>
          <w:rFonts w:asciiTheme="minorHAnsi" w:hAnsiTheme="minorHAnsi" w:cstheme="minorHAnsi"/>
          <w:lang w:eastAsia="nl-BE"/>
        </w:rPr>
        <w:t>décès</w:t>
      </w:r>
      <w:r w:rsidRPr="003C330D">
        <w:rPr>
          <w:rFonts w:asciiTheme="minorHAnsi" w:hAnsiTheme="minorHAnsi" w:cstheme="minorHAnsi"/>
          <w:lang w:eastAsia="nl-BE"/>
        </w:rPr>
        <w:t xml:space="preserve"> de la propriété d'un lot, le notaire instrumentant est tenu de requérir le syndic, par lettre recommandée, de lui transmettre les informations et documents suivants :</w:t>
      </w:r>
    </w:p>
    <w:p w14:paraId="6859C762"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1</w:t>
      </w:r>
      <w:r w:rsidRPr="003C330D">
        <w:rPr>
          <w:rFonts w:asciiTheme="minorHAnsi" w:hAnsiTheme="minorHAnsi" w:cstheme="minorHAnsi"/>
          <w:lang w:eastAsia="nl-BE"/>
        </w:rPr>
        <w:sym w:font="Symbol" w:char="F0B0"/>
      </w:r>
      <w:r w:rsidRPr="003C330D">
        <w:rPr>
          <w:rFonts w:asciiTheme="minorHAnsi" w:hAnsiTheme="minorHAnsi" w:cstheme="minorHAnsi"/>
          <w:lang w:eastAsia="nl-BE"/>
        </w:rPr>
        <w:t xml:space="preserve"> le montant des dépenses de conservation, d'entretien, de réparation et de réfection décidées par l'assemblée générale ou le syndic avant la date certaine du transfert de la propriété, mais dont le paiement est demandé par le syndic postérieurement à cette date ;</w:t>
      </w:r>
    </w:p>
    <w:p w14:paraId="5742E9F2"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2° un état des appels de fonds approuvés par l’assemblée générale des copropriétaires avant la date certaine du transfert de la propriété et le coût des travaux urgents dont le paiement est demandé par le syndic postérieurement à cette date ;</w:t>
      </w:r>
    </w:p>
    <w:p w14:paraId="3D15BF9B"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3</w:t>
      </w:r>
      <w:r w:rsidRPr="003C330D">
        <w:rPr>
          <w:rFonts w:asciiTheme="minorHAnsi" w:hAnsiTheme="minorHAnsi" w:cstheme="minorHAnsi"/>
          <w:lang w:eastAsia="nl-BE"/>
        </w:rPr>
        <w:sym w:font="Symbol" w:char="F0B0"/>
      </w:r>
      <w:r w:rsidRPr="003C330D">
        <w:rPr>
          <w:rFonts w:asciiTheme="minorHAnsi" w:hAnsiTheme="minorHAnsi" w:cstheme="minorHAnsi"/>
          <w:lang w:eastAsia="nl-BE"/>
        </w:rPr>
        <w:t xml:space="preserve"> un état des frais liés à l'acquisition de parties communes, décidés par l'assemblée générale avant la date certaine du transfert de la propriété, mais dont le paiement est demandé par le syndic postérieurement à cette date ;</w:t>
      </w:r>
    </w:p>
    <w:p w14:paraId="06647D38"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4</w:t>
      </w:r>
      <w:r w:rsidRPr="003C330D">
        <w:rPr>
          <w:rFonts w:asciiTheme="minorHAnsi" w:hAnsiTheme="minorHAnsi" w:cstheme="minorHAnsi"/>
          <w:lang w:eastAsia="nl-BE"/>
        </w:rPr>
        <w:sym w:font="Symbol" w:char="F0B0"/>
      </w:r>
      <w:r w:rsidRPr="003C330D">
        <w:rPr>
          <w:rFonts w:asciiTheme="minorHAnsi" w:hAnsiTheme="minorHAnsi" w:cstheme="minorHAnsi"/>
          <w:lang w:eastAsia="nl-BE"/>
        </w:rPr>
        <w:t xml:space="preserve"> un état des dettes certaines dues par l'association des copropriétaires à la suite de litiges nés antérieurement à la date certaine du transfert de la propriété, mais dont le paiement est demandé par le syndic postérieurement à cette date.</w:t>
      </w:r>
    </w:p>
    <w:p w14:paraId="58249400"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Si le copropriétaire entrant n’est pas encore en possession des documents repris au point a) du présent article et que la convention sous seing privé ne mentionne pas leur réception par celui-ci, le notaire requiert le syndic, par lettre recommandée, de lui fournir ceux-ci dans les trente jours qui suivent sa demande.</w:t>
      </w:r>
    </w:p>
    <w:p w14:paraId="0E4EA8DB"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 notaire transmet ensuite ces documents au cessionnaire.</w:t>
      </w:r>
    </w:p>
    <w:p w14:paraId="7AB09FC3"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A défaut de réponse du syndic dans les trente jours de la demande visée au point b) du présent article, le notaire avise les parties de la carence de celui-ci.</w:t>
      </w:r>
    </w:p>
    <w:p w14:paraId="64EE039C"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u w:val="single"/>
          <w:lang w:eastAsia="nl-BE"/>
        </w:rPr>
        <w:t>c) Obligation à la dette</w:t>
      </w:r>
      <w:r w:rsidR="001140EF">
        <w:rPr>
          <w:rFonts w:asciiTheme="minorHAnsi" w:hAnsiTheme="minorHAnsi" w:cstheme="minorHAnsi"/>
          <w:u w:val="single"/>
          <w:lang w:eastAsia="nl-BE"/>
        </w:rPr>
        <w:t xml:space="preserve"> – lors de la signature de l’acte authentique – répartition des</w:t>
      </w:r>
      <w:r w:rsidR="00B560C0">
        <w:rPr>
          <w:rFonts w:asciiTheme="minorHAnsi" w:hAnsiTheme="minorHAnsi" w:cstheme="minorHAnsi"/>
          <w:u w:val="single"/>
          <w:lang w:eastAsia="nl-BE"/>
        </w:rPr>
        <w:t xml:space="preserve"> charg</w:t>
      </w:r>
      <w:r w:rsidR="001140EF">
        <w:rPr>
          <w:rFonts w:asciiTheme="minorHAnsi" w:hAnsiTheme="minorHAnsi" w:cstheme="minorHAnsi"/>
          <w:u w:val="single"/>
          <w:lang w:eastAsia="nl-BE"/>
        </w:rPr>
        <w:t>es</w:t>
      </w:r>
    </w:p>
    <w:p w14:paraId="1A0D569C" w14:textId="77777777" w:rsidR="003C330D" w:rsidRPr="003C330D" w:rsidRDefault="004515C7" w:rsidP="000F0B52">
      <w:pPr>
        <w:widowControl w:val="0"/>
        <w:tabs>
          <w:tab w:val="left" w:pos="-720"/>
        </w:tabs>
        <w:spacing w:line="240" w:lineRule="atLeast"/>
        <w:rPr>
          <w:rFonts w:asciiTheme="minorHAnsi" w:hAnsiTheme="minorHAnsi" w:cstheme="minorHAnsi"/>
          <w:lang w:eastAsia="nl-BE"/>
        </w:rPr>
      </w:pPr>
      <w:r>
        <w:rPr>
          <w:rFonts w:asciiTheme="minorHAnsi" w:hAnsiTheme="minorHAnsi" w:cstheme="minorHAnsi"/>
          <w:lang w:eastAsia="nl-BE"/>
        </w:rPr>
        <w:lastRenderedPageBreak/>
        <w:t>Sauf clause</w:t>
      </w:r>
      <w:r w:rsidR="003C330D" w:rsidRPr="003C330D">
        <w:rPr>
          <w:rFonts w:asciiTheme="minorHAnsi" w:hAnsiTheme="minorHAnsi" w:cstheme="minorHAnsi"/>
          <w:lang w:eastAsia="nl-BE"/>
        </w:rPr>
        <w:t xml:space="preserve"> contraire entre parties concernant la contribution à la dette, le copropriétaire entrant supporte le montant des dettes mentionnées au point b) du présent article sous les numéro 1°, 2°, 3° et 4° ainsi que les charges ordinaires à partir du jour où il a joui effectivement des parties communes.</w:t>
      </w:r>
    </w:p>
    <w:p w14:paraId="0CC05779"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Toutefois, en cas de cession du droit de propriété, le cessionnaire est tenu de payer les charges extraordinaires et les appels de fonds décidés par l’assemblée générale des copropriétaires, si celle-ci a eu lieu entre la conclusion de la convention et la passation de l’acte authentique et s’il disposait d’une procuration pour y assister.</w:t>
      </w:r>
    </w:p>
    <w:p w14:paraId="49E8644B"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En cas de transmission de la propriété d'un lot privatif:</w:t>
      </w:r>
    </w:p>
    <w:p w14:paraId="735C78F2"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1</w:t>
      </w:r>
      <w:r w:rsidRPr="003C330D">
        <w:rPr>
          <w:rFonts w:asciiTheme="minorHAnsi" w:hAnsiTheme="minorHAnsi" w:cstheme="minorHAnsi"/>
          <w:lang w:eastAsia="nl-BE"/>
        </w:rPr>
        <w:sym w:font="Symbol" w:char="F0B0"/>
      </w:r>
      <w:r w:rsidRPr="003C330D">
        <w:rPr>
          <w:rFonts w:asciiTheme="minorHAnsi" w:hAnsiTheme="minorHAnsi" w:cstheme="minorHAnsi"/>
          <w:lang w:eastAsia="nl-BE"/>
        </w:rPr>
        <w:t xml:space="preserve"> le copropriétaire sortant est créancier de l'association des copropriétaires pour la partie de sa quote-part dans le fonds de roulement correspondant à la période durant laquelle il n'a pas joui effectivement des parties communes ; le décompte est établi par le syndic ;</w:t>
      </w:r>
    </w:p>
    <w:p w14:paraId="3D98C4BD"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2</w:t>
      </w:r>
      <w:r w:rsidRPr="003C330D">
        <w:rPr>
          <w:rFonts w:asciiTheme="minorHAnsi" w:hAnsiTheme="minorHAnsi" w:cstheme="minorHAnsi"/>
          <w:lang w:eastAsia="nl-BE"/>
        </w:rPr>
        <w:sym w:font="Symbol" w:char="F0B0"/>
      </w:r>
      <w:r w:rsidRPr="003C330D">
        <w:rPr>
          <w:rFonts w:asciiTheme="minorHAnsi" w:hAnsiTheme="minorHAnsi" w:cstheme="minorHAnsi"/>
          <w:lang w:eastAsia="nl-BE"/>
        </w:rPr>
        <w:t xml:space="preserve"> sa quote-part dans le fonds de réserve demeure la propriété de l'association.</w:t>
      </w:r>
    </w:p>
    <w:p w14:paraId="28C064FF"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On entend par "</w:t>
      </w:r>
      <w:r w:rsidRPr="003C330D">
        <w:rPr>
          <w:rFonts w:asciiTheme="minorHAnsi" w:hAnsiTheme="minorHAnsi" w:cstheme="minorHAnsi"/>
          <w:b/>
          <w:lang w:eastAsia="nl-BE"/>
        </w:rPr>
        <w:t>fonds de roulement</w:t>
      </w:r>
      <w:r w:rsidRPr="003C330D">
        <w:rPr>
          <w:rFonts w:asciiTheme="minorHAnsi" w:hAnsiTheme="minorHAnsi" w:cstheme="minorHAnsi"/>
          <w:lang w:eastAsia="nl-BE"/>
        </w:rPr>
        <w:t>", la somme des avances faites par les copropriétaires, à titre de provision, pour couvrir les dépenses périodiques telles que les frais d'éclairage des parties communes, les frais de gérance.</w:t>
      </w:r>
    </w:p>
    <w:p w14:paraId="77EF5869" w14:textId="77777777" w:rsidR="003C330D" w:rsidRPr="003C330D" w:rsidRDefault="003C330D" w:rsidP="003C330D">
      <w:pPr>
        <w:widowControl w:val="0"/>
        <w:tabs>
          <w:tab w:val="left" w:pos="-720"/>
        </w:tabs>
        <w:spacing w:line="240" w:lineRule="atLeast"/>
        <w:ind w:firstLine="0"/>
        <w:rPr>
          <w:rFonts w:asciiTheme="minorHAnsi" w:hAnsiTheme="minorHAnsi" w:cstheme="minorHAnsi"/>
          <w:lang w:eastAsia="nl-BE"/>
        </w:rPr>
      </w:pPr>
      <w:r>
        <w:rPr>
          <w:rFonts w:asciiTheme="minorHAnsi" w:hAnsiTheme="minorHAnsi" w:cstheme="minorHAnsi"/>
          <w:lang w:eastAsia="nl-BE"/>
        </w:rPr>
        <w:tab/>
      </w:r>
      <w:r w:rsidRPr="003C330D">
        <w:rPr>
          <w:rFonts w:asciiTheme="minorHAnsi" w:hAnsiTheme="minorHAnsi" w:cstheme="minorHAnsi"/>
          <w:lang w:eastAsia="nl-BE"/>
        </w:rPr>
        <w:t>On entend par "</w:t>
      </w:r>
      <w:r w:rsidRPr="003C330D">
        <w:rPr>
          <w:rFonts w:asciiTheme="minorHAnsi" w:hAnsiTheme="minorHAnsi" w:cstheme="minorHAnsi"/>
          <w:b/>
          <w:lang w:eastAsia="nl-BE"/>
        </w:rPr>
        <w:t>fonds de réserve</w:t>
      </w:r>
      <w:r w:rsidRPr="003C330D">
        <w:rPr>
          <w:rFonts w:asciiTheme="minorHAnsi" w:hAnsiTheme="minorHAnsi" w:cstheme="minorHAnsi"/>
          <w:lang w:eastAsia="nl-BE"/>
        </w:rPr>
        <w:t>", la somme des apports de fonds périodiques destinés à faire face à des dépenses non périodiques, telles que celles occasionnées par la réparation, le renouvellement ou la pose d'une nouvelle chape de toiture.</w:t>
      </w:r>
    </w:p>
    <w:p w14:paraId="341FA2D1" w14:textId="77777777" w:rsidR="003C330D" w:rsidRDefault="003C330D" w:rsidP="00B560C0">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3° les créances nées après la date de la transmission à la suite d’une procédure entamée avant cette date appartiennent à l'association des copropriétaires. L'assemblée générale des copropriétaires décide souverainement de son affectation.</w:t>
      </w:r>
    </w:p>
    <w:p w14:paraId="3CB5EA57" w14:textId="77777777" w:rsidR="00B560C0" w:rsidRPr="003C330D" w:rsidRDefault="00B560C0" w:rsidP="00B560C0">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Pour les charges périodiques clôturées annuellement, le décompte est établi forfaitairement tant à l’égard de l’association des copropriétaires qu’entre les parties su</w:t>
      </w:r>
      <w:r>
        <w:rPr>
          <w:rFonts w:asciiTheme="minorHAnsi" w:hAnsiTheme="minorHAnsi" w:cstheme="minorHAnsi"/>
          <w:lang w:eastAsia="nl-BE"/>
        </w:rPr>
        <w:t>r base de l'exercice précédent.</w:t>
      </w:r>
    </w:p>
    <w:p w14:paraId="29EBF136" w14:textId="77777777" w:rsidR="00B560C0" w:rsidRPr="00B560C0" w:rsidRDefault="00B560C0" w:rsidP="00B560C0">
      <w:pPr>
        <w:widowControl w:val="0"/>
        <w:tabs>
          <w:tab w:val="left" w:pos="-720"/>
        </w:tabs>
        <w:spacing w:line="240" w:lineRule="atLeast"/>
        <w:rPr>
          <w:rFonts w:asciiTheme="minorHAnsi" w:hAnsiTheme="minorHAnsi" w:cstheme="minorHAnsi"/>
          <w:u w:val="single"/>
          <w:lang w:eastAsia="nl-BE"/>
        </w:rPr>
      </w:pPr>
      <w:r w:rsidRPr="00B560C0">
        <w:rPr>
          <w:rFonts w:asciiTheme="minorHAnsi" w:hAnsiTheme="minorHAnsi" w:cstheme="minorHAnsi"/>
          <w:u w:val="single"/>
          <w:lang w:eastAsia="nl-BE"/>
        </w:rPr>
        <w:t>d) Obligations du notaire postérieures à la signature de l’acte authentique</w:t>
      </w:r>
    </w:p>
    <w:p w14:paraId="5B9163C8" w14:textId="0479745A" w:rsidR="00B560C0" w:rsidRDefault="00B560C0" w:rsidP="00B560C0">
      <w:pPr>
        <w:widowControl w:val="0"/>
        <w:tabs>
          <w:tab w:val="left" w:pos="-720"/>
        </w:tabs>
        <w:suppressAutoHyphens/>
        <w:spacing w:line="240" w:lineRule="atLeast"/>
        <w:rPr>
          <w:rFonts w:asciiTheme="minorHAnsi" w:hAnsiTheme="minorHAnsi" w:cstheme="minorHAnsi"/>
          <w:lang w:eastAsia="nl-BE"/>
        </w:rPr>
      </w:pPr>
      <w:r>
        <w:t xml:space="preserve">En cas d’acte entre vifs translatif ou déclaratif de propriété d’un lot ou de démembrement entre vifs du droit de propriété sur un lot </w:t>
      </w:r>
      <w:r>
        <w:rPr>
          <w:szCs w:val="24"/>
        </w:rPr>
        <w:t xml:space="preserve">le notaire instrumentant informe le syndic, dans les trente jours, de la date de la passation de l'acte authentique, de l'identification du lot concerné, de l'identité et de l'adresse actuelle, et éventuellement future, des personnes concernées et, le cas échéant, de l'identité du mandataire désigné conformément à l'article </w:t>
      </w:r>
      <w:r w:rsidR="00D56D76">
        <w:rPr>
          <w:szCs w:val="24"/>
        </w:rPr>
        <w:t>3.87</w:t>
      </w:r>
      <w:r>
        <w:rPr>
          <w:szCs w:val="24"/>
        </w:rPr>
        <w:t>, § 1, alinéa 2</w:t>
      </w:r>
      <w:r w:rsidR="00E27520">
        <w:rPr>
          <w:szCs w:val="24"/>
        </w:rPr>
        <w:t xml:space="preserve"> du Code Civil</w:t>
      </w:r>
      <w:r>
        <w:rPr>
          <w:szCs w:val="24"/>
        </w:rPr>
        <w:t>.</w:t>
      </w:r>
    </w:p>
    <w:p w14:paraId="73ADCE37" w14:textId="77777777" w:rsidR="00B560C0" w:rsidRPr="00B560C0" w:rsidRDefault="00B560C0" w:rsidP="00B560C0">
      <w:pPr>
        <w:rPr>
          <w:sz w:val="24"/>
          <w:u w:val="single"/>
          <w:lang w:val="fr-BE" w:eastAsia="nl-NL"/>
        </w:rPr>
      </w:pPr>
      <w:r w:rsidRPr="00B560C0">
        <w:rPr>
          <w:u w:val="single"/>
        </w:rPr>
        <w:t>e) Frais de transmission des informations</w:t>
      </w:r>
    </w:p>
    <w:p w14:paraId="6DCCF6A9" w14:textId="77777777" w:rsidR="00B560C0" w:rsidRPr="00B560C0" w:rsidRDefault="00B560C0" w:rsidP="00B560C0">
      <w:r>
        <w:t xml:space="preserve">Tous les frais résultant directement ou indirectement de la transmission des informations visées aux points </w:t>
      </w:r>
      <w:r>
        <w:rPr>
          <w:i/>
        </w:rPr>
        <w:t>a)</w:t>
      </w:r>
      <w:r>
        <w:t xml:space="preserve">, </w:t>
      </w:r>
      <w:r>
        <w:rPr>
          <w:i/>
        </w:rPr>
        <w:t>b)</w:t>
      </w:r>
      <w:r>
        <w:t xml:space="preserve">  et d) du présent article sont supportés par le copropriétaire sortant.</w:t>
      </w:r>
    </w:p>
    <w:p w14:paraId="6B1F93C6" w14:textId="77777777" w:rsidR="003C330D" w:rsidRPr="003C330D" w:rsidRDefault="00B560C0" w:rsidP="00B560C0">
      <w:pPr>
        <w:widowControl w:val="0"/>
        <w:tabs>
          <w:tab w:val="left" w:pos="-720"/>
        </w:tabs>
        <w:suppressAutoHyphens/>
        <w:spacing w:line="240" w:lineRule="atLeast"/>
        <w:rPr>
          <w:rFonts w:asciiTheme="minorHAnsi" w:hAnsiTheme="minorHAnsi" w:cstheme="minorHAnsi"/>
          <w:spacing w:val="-3"/>
          <w:lang w:eastAsia="nl-BE"/>
        </w:rPr>
      </w:pPr>
      <w:r>
        <w:rPr>
          <w:rFonts w:asciiTheme="minorHAnsi" w:hAnsiTheme="minorHAnsi" w:cstheme="minorHAnsi"/>
          <w:spacing w:val="-3"/>
          <w:lang w:eastAsia="nl-BE"/>
        </w:rPr>
        <w:t>f</w:t>
      </w:r>
      <w:r w:rsidR="003C330D" w:rsidRPr="003C330D">
        <w:rPr>
          <w:rFonts w:asciiTheme="minorHAnsi" w:hAnsiTheme="minorHAnsi" w:cstheme="minorHAnsi"/>
          <w:spacing w:val="-3"/>
          <w:u w:val="single"/>
          <w:lang w:eastAsia="nl-BE"/>
        </w:rPr>
        <w:t>) Arriérés de charges</w:t>
      </w:r>
    </w:p>
    <w:p w14:paraId="3574FFCD" w14:textId="77777777" w:rsidR="00B560C0" w:rsidRDefault="00B560C0" w:rsidP="00B560C0">
      <w:pPr>
        <w:rPr>
          <w:szCs w:val="24"/>
        </w:rPr>
      </w:pPr>
      <w:r>
        <w:rPr>
          <w:szCs w:val="24"/>
        </w:rPr>
        <w:t xml:space="preserve">Lors de la passation de l'acte authentique, le notaire instrumentant doit retenir, sur les sommes dues, les arriérés des charges ordinaires et extraordinaires en ce compris les frais de récupération judiciaire et extrajudiciaire des charges, dus par le copropriétaire sortant, ainsi que les frais de transmission des informations requises en vertu de l'article </w:t>
      </w:r>
      <w:r w:rsidR="00D56D76">
        <w:rPr>
          <w:szCs w:val="24"/>
        </w:rPr>
        <w:t>3.94</w:t>
      </w:r>
      <w:r>
        <w:rPr>
          <w:szCs w:val="24"/>
        </w:rPr>
        <w:t>, §§ 1</w:t>
      </w:r>
      <w:r w:rsidRPr="00C207F2">
        <w:rPr>
          <w:szCs w:val="24"/>
          <w:vertAlign w:val="superscript"/>
        </w:rPr>
        <w:t>er</w:t>
      </w:r>
      <w:r w:rsidR="00C207F2">
        <w:rPr>
          <w:szCs w:val="24"/>
        </w:rPr>
        <w:t xml:space="preserve"> </w:t>
      </w:r>
      <w:r>
        <w:rPr>
          <w:szCs w:val="24"/>
        </w:rPr>
        <w:t>à 3</w:t>
      </w:r>
      <w:r w:rsidR="00837C4F">
        <w:rPr>
          <w:szCs w:val="24"/>
        </w:rPr>
        <w:t xml:space="preserve"> du Code civil</w:t>
      </w:r>
      <w:r>
        <w:rPr>
          <w:szCs w:val="24"/>
        </w:rPr>
        <w:t>. Toutefois, le notaire instrumentant devra préalablement payer les créanciers privilégiés inscrits antérieurement, hypothécaires ou ceux qui lui auraient notifié une cession de créance.</w:t>
      </w:r>
      <w:r>
        <w:rPr>
          <w:szCs w:val="24"/>
        </w:rPr>
        <w:br/>
        <w:t>  </w:t>
      </w:r>
      <w:r>
        <w:rPr>
          <w:szCs w:val="24"/>
        </w:rPr>
        <w:tab/>
        <w:t xml:space="preserve">Si le copropriétaire sortant conteste ces arriérés ou frais, le notaire instrumentant en avise le syndic par envoi recommandé </w:t>
      </w:r>
      <w:r w:rsidR="004515C7">
        <w:rPr>
          <w:szCs w:val="24"/>
        </w:rPr>
        <w:t xml:space="preserve">envoyé </w:t>
      </w:r>
      <w:r>
        <w:rPr>
          <w:szCs w:val="24"/>
        </w:rPr>
        <w:t>dans les trois jours ouvrables qui suivent la passation de l'acte authentique.</w:t>
      </w:r>
    </w:p>
    <w:p w14:paraId="64863276" w14:textId="77777777" w:rsidR="00B560C0" w:rsidRDefault="00B560C0" w:rsidP="00B560C0">
      <w:pPr>
        <w:rPr>
          <w:sz w:val="24"/>
          <w:szCs w:val="24"/>
          <w:lang w:val="fr-BE" w:eastAsia="nl-NL"/>
        </w:rPr>
      </w:pPr>
      <w:r>
        <w:rPr>
          <w:szCs w:val="24"/>
        </w:rPr>
        <w:t xml:space="preserve">A défaut de saisie-arrêt conservatoire ou de saisie-arrêt-exécution notifiée dans les vingt jours ouvrables qui suivent la date de l'envoi recommandé visé à l'alinéa 2, le notaire peut </w:t>
      </w:r>
      <w:r>
        <w:rPr>
          <w:szCs w:val="24"/>
        </w:rPr>
        <w:lastRenderedPageBreak/>
        <w:t xml:space="preserve">valablement payer le montant des arriérés au copropriétaire sortant, sous réserve du point </w:t>
      </w:r>
      <w:r>
        <w:rPr>
          <w:i/>
          <w:szCs w:val="24"/>
        </w:rPr>
        <w:t>g)</w:t>
      </w:r>
      <w:r>
        <w:rPr>
          <w:szCs w:val="24"/>
        </w:rPr>
        <w:t xml:space="preserve"> ci-après.</w:t>
      </w:r>
    </w:p>
    <w:p w14:paraId="0B4AD4A7" w14:textId="77777777" w:rsidR="00B560C0" w:rsidRPr="00B560C0" w:rsidRDefault="00B560C0" w:rsidP="00B560C0">
      <w:pPr>
        <w:rPr>
          <w:u w:val="single"/>
        </w:rPr>
      </w:pPr>
      <w:r w:rsidRPr="00B560C0">
        <w:rPr>
          <w:u w:val="single"/>
        </w:rPr>
        <w:t>g) Privilège</w:t>
      </w:r>
    </w:p>
    <w:p w14:paraId="50CCC0D7" w14:textId="77777777" w:rsidR="00B560C0" w:rsidRDefault="00B560C0" w:rsidP="00B560C0">
      <w:pPr>
        <w:rPr>
          <w:szCs w:val="24"/>
        </w:rPr>
      </w:pPr>
      <w:r>
        <w:rPr>
          <w:szCs w:val="24"/>
        </w:rPr>
        <w:t>L'association des copropriétaires dispose d’un privilège immobilier sur le lot dans un immeuble ou groupe d'immeubles bâtis pour les charges dues relativement à ce lot. Ce privilège immobilier est limité aux charges de l'exercice en cours et de l'exercice précédent. Il prend rang, sans obligation d’inscription, après le privilège des frais de justice prévu à l'article 17</w:t>
      </w:r>
      <w:r w:rsidR="00837C4F">
        <w:rPr>
          <w:szCs w:val="24"/>
        </w:rPr>
        <w:t xml:space="preserve"> </w:t>
      </w:r>
      <w:r w:rsidR="00837C4F">
        <w:rPr>
          <w:rFonts w:asciiTheme="minorHAnsi" w:hAnsiTheme="minorHAnsi" w:cstheme="minorHAnsi"/>
          <w:szCs w:val="22"/>
          <w:lang w:val="fr-BE"/>
        </w:rPr>
        <w:t>de la Loi hypothécaire</w:t>
      </w:r>
      <w:r>
        <w:rPr>
          <w:szCs w:val="24"/>
        </w:rPr>
        <w:t>, le privilège visé à l'article 114 de la loi du 4 avril 2014 relative aux assurances et les privilèges inscrits antérieurement.</w:t>
      </w:r>
    </w:p>
    <w:p w14:paraId="5A0EDE75" w14:textId="77777777" w:rsidR="00B560C0" w:rsidRDefault="00B560C0" w:rsidP="00B560C0">
      <w:pPr>
        <w:rPr>
          <w:szCs w:val="24"/>
        </w:rPr>
      </w:pPr>
      <w:r>
        <w:rPr>
          <w:szCs w:val="24"/>
        </w:rPr>
        <w:t>Le syndic devra veiller à informer le notaire instrumentant de toutes actualisations du décompte des charges dues par le copropriétaire sortant.</w:t>
      </w:r>
    </w:p>
    <w:p w14:paraId="07790CFE" w14:textId="77777777" w:rsidR="00B560C0" w:rsidRDefault="00B560C0" w:rsidP="00B560C0">
      <w:pPr>
        <w:rPr>
          <w:szCs w:val="24"/>
        </w:rPr>
      </w:pPr>
      <w:r>
        <w:rPr>
          <w:szCs w:val="24"/>
        </w:rPr>
        <w:t xml:space="preserve">Lors de la cession d’un lot, le syndic doit remplir toutes les obligations découlant des articles </w:t>
      </w:r>
      <w:r w:rsidR="00D56D76">
        <w:rPr>
          <w:szCs w:val="24"/>
        </w:rPr>
        <w:t>3.94</w:t>
      </w:r>
      <w:r>
        <w:rPr>
          <w:szCs w:val="24"/>
        </w:rPr>
        <w:t xml:space="preserve"> et </w:t>
      </w:r>
      <w:r w:rsidR="00D56D76">
        <w:rPr>
          <w:szCs w:val="24"/>
        </w:rPr>
        <w:t>3.95</w:t>
      </w:r>
      <w:r>
        <w:rPr>
          <w:szCs w:val="24"/>
        </w:rPr>
        <w:t xml:space="preserve"> du Code civil. Il devra, en outre, à délivrer, soit au copropriétaire sortant, soit au notaire instrumentant, dans les trois jours ouvrables qui suivent la demande,  une attestation relatant que tous les dettes dues par le copropriétaire sortant sont payées. Il en résulte que l’association des copropriétaires ne pourrait plus se prévaloir du privilège immobilier visé par l’article 27 7° de la loi hypothécaire.</w:t>
      </w:r>
    </w:p>
    <w:p w14:paraId="49F4219F" w14:textId="77777777" w:rsidR="00B560C0" w:rsidRDefault="00B560C0" w:rsidP="00B560C0">
      <w:pPr>
        <w:rPr>
          <w:szCs w:val="24"/>
        </w:rPr>
      </w:pPr>
      <w:r>
        <w:rPr>
          <w:szCs w:val="24"/>
        </w:rPr>
        <w:t xml:space="preserve">Lors de la cession d’un lot, si le syndic ne remplit pas toutes ou partie des obligations découlant des articles </w:t>
      </w:r>
      <w:r w:rsidR="00D56D76">
        <w:rPr>
          <w:szCs w:val="24"/>
        </w:rPr>
        <w:t>3.94</w:t>
      </w:r>
      <w:r>
        <w:rPr>
          <w:szCs w:val="24"/>
        </w:rPr>
        <w:t xml:space="preserve"> et </w:t>
      </w:r>
      <w:r w:rsidR="00D56D76">
        <w:rPr>
          <w:szCs w:val="24"/>
        </w:rPr>
        <w:t>3.95</w:t>
      </w:r>
      <w:r>
        <w:rPr>
          <w:szCs w:val="24"/>
        </w:rPr>
        <w:t xml:space="preserve"> du Code civil et du présent règlement de copropriété, il sera tenu responsable du paiement de tous les arriérés dus par le copropriétaire sortant à l’égard de l’association des copropriétaires, sans préjudice à tous recours qu’il pourrait avoir contre le copropriétaire sortant. Dans ce cas, l’association des copropriétaires ne disposera d’aucun droit qui serait de nature à nuire au copropriétaire entrant.</w:t>
      </w:r>
    </w:p>
    <w:p w14:paraId="35BAB731" w14:textId="77777777" w:rsidR="003C330D" w:rsidRPr="003C330D" w:rsidRDefault="003C330D" w:rsidP="00B560C0">
      <w:pPr>
        <w:widowControl w:val="0"/>
        <w:tabs>
          <w:tab w:val="left" w:pos="-720"/>
        </w:tabs>
        <w:suppressAutoHyphens/>
        <w:spacing w:line="240" w:lineRule="atLeast"/>
        <w:rPr>
          <w:rFonts w:asciiTheme="minorHAnsi" w:hAnsiTheme="minorHAnsi" w:cstheme="minorHAnsi"/>
          <w:spacing w:val="-3"/>
          <w:lang w:eastAsia="nl-BE"/>
        </w:rPr>
      </w:pPr>
    </w:p>
    <w:p w14:paraId="571291E4" w14:textId="77777777" w:rsidR="003C330D" w:rsidRPr="003C330D" w:rsidRDefault="003C330D" w:rsidP="00B560C0">
      <w:pPr>
        <w:widowControl w:val="0"/>
        <w:tabs>
          <w:tab w:val="left" w:pos="-720"/>
        </w:tabs>
        <w:spacing w:line="240" w:lineRule="atLeast"/>
        <w:rPr>
          <w:rFonts w:asciiTheme="minorHAnsi" w:hAnsiTheme="minorHAnsi" w:cstheme="minorHAnsi"/>
          <w:b/>
          <w:lang w:eastAsia="nl-BE"/>
        </w:rPr>
      </w:pPr>
      <w:r w:rsidRPr="003C330D">
        <w:rPr>
          <w:rFonts w:asciiTheme="minorHAnsi" w:hAnsiTheme="minorHAnsi" w:cstheme="minorHAnsi"/>
          <w:b/>
          <w:lang w:eastAsia="nl-BE"/>
        </w:rPr>
        <w:t>Article 22.- Fonds de roulement</w:t>
      </w:r>
    </w:p>
    <w:p w14:paraId="7E73AF6A"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Pour faire face aux dépenses courantes de la copropriété, chaque propriétaire d'un lot privatif paiera une provision équivalente à une estimation des dépenses couvrant une période de trois mois en fonction du nombre de quotes-parts qu'il possède dans les parties communes de l'immeuble.</w:t>
      </w:r>
    </w:p>
    <w:p w14:paraId="371D82AC" w14:textId="77777777" w:rsidR="003C330D" w:rsidRPr="003C330D" w:rsidRDefault="003C330D" w:rsidP="000F0B52">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Le syndic se charge de réclamer cette provision permanente à chaque propriétaire d'un lot privatif de manière à constituer un fonds de roulement pour la gestion de l'immeuble.</w:t>
      </w:r>
    </w:p>
    <w:p w14:paraId="022AE26B" w14:textId="77777777" w:rsidR="00FC1E50"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 montant initial de cette provision est fixé par le syndic sur base des évaluations et est exigible au plus tard lors de la prise de possession de chaqu</w:t>
      </w:r>
      <w:r w:rsidR="00FC1E50">
        <w:rPr>
          <w:rFonts w:asciiTheme="minorHAnsi" w:hAnsiTheme="minorHAnsi" w:cstheme="minorHAnsi"/>
          <w:lang w:eastAsia="nl-BE"/>
        </w:rPr>
        <w:t>e élément privatif.</w:t>
      </w:r>
    </w:p>
    <w:p w14:paraId="423CE5DB"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Toutefois, il est loisible à la comparante de réclamer le premier acompte pour charges communes à l'acquéreur de tout lot privatif lors de la signature de son acte authentique d'acquisition.</w:t>
      </w:r>
    </w:p>
    <w:p w14:paraId="354AEB3D"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162F4420" w14:textId="77777777" w:rsidR="003C330D" w:rsidRPr="003C330D" w:rsidRDefault="003C330D" w:rsidP="00B560C0">
      <w:pPr>
        <w:widowControl w:val="0"/>
        <w:tabs>
          <w:tab w:val="left" w:pos="-720"/>
        </w:tabs>
        <w:spacing w:line="240" w:lineRule="atLeast"/>
        <w:rPr>
          <w:rFonts w:asciiTheme="minorHAnsi" w:hAnsiTheme="minorHAnsi" w:cstheme="minorHAnsi"/>
          <w:b/>
          <w:lang w:eastAsia="nl-BE"/>
        </w:rPr>
      </w:pPr>
      <w:r w:rsidRPr="003C330D">
        <w:rPr>
          <w:rFonts w:asciiTheme="minorHAnsi" w:hAnsiTheme="minorHAnsi" w:cstheme="minorHAnsi"/>
          <w:b/>
          <w:lang w:eastAsia="nl-BE"/>
        </w:rPr>
        <w:t>Article 23.- Fonds de réserve</w:t>
      </w:r>
    </w:p>
    <w:p w14:paraId="2E55459C" w14:textId="77777777" w:rsidR="003C330D" w:rsidRDefault="003C330D" w:rsidP="00B560C0">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En cas de dépenses exceptionnelles, notamment pour l'exécution de travaux importants, le syndic peut faire appel à une provision supplémentaire dont le montant est fixé par l’assemblée générale à la majorité absolue des voix des copropriétaires présents ou représentés.</w:t>
      </w:r>
    </w:p>
    <w:p w14:paraId="185C3E2D" w14:textId="77777777" w:rsidR="003C0F8E" w:rsidRDefault="00B560C0" w:rsidP="00B560C0">
      <w:pPr>
        <w:rPr>
          <w:szCs w:val="24"/>
        </w:rPr>
      </w:pPr>
      <w:r>
        <w:rPr>
          <w:szCs w:val="24"/>
        </w:rPr>
        <w:t>L'association des copropriétaires doit constituer au plus tard à l'issue d'une période de cinq ans suivant la date de la réception provisoire des parties communes de l'immeuble, un fonds de réserve dont la contribution annuelle ne peut être inférieure à cinq pour cent de la totalité des charges communes ordinaires de l'exercice précédent; l'association des copropriétaires peut décider à une majorité des quatre cinquièmes des voix de ne pas constituer ce fonds de réserve obligatoire.</w:t>
      </w:r>
    </w:p>
    <w:p w14:paraId="25CA0949" w14:textId="77777777" w:rsidR="00B560C0" w:rsidRPr="00B560C0" w:rsidRDefault="003C0F8E" w:rsidP="00B560C0">
      <w:pPr>
        <w:rPr>
          <w:sz w:val="24"/>
          <w:szCs w:val="24"/>
          <w:lang w:val="fr-BE" w:eastAsia="nl-NL"/>
        </w:rPr>
      </w:pPr>
      <w:r>
        <w:rPr>
          <w:szCs w:val="24"/>
        </w:rPr>
        <w:lastRenderedPageBreak/>
        <w:t> </w:t>
      </w:r>
      <w:r w:rsidR="00B560C0">
        <w:rPr>
          <w:szCs w:val="24"/>
        </w:rPr>
        <w:t>Ces fonds en ce compris le fonds de roulement doivent être placés sur divers comptes, dont obligatoirement un compte distinct pour le fonds de roulement et des comptes distincts pour les fonds de réserve; tous ces comptes doivent être ouverts au nom de l'association des copropriétaires.</w:t>
      </w:r>
    </w:p>
    <w:p w14:paraId="52D2ED31" w14:textId="77777777" w:rsidR="003C330D" w:rsidRPr="003C330D" w:rsidRDefault="003C330D" w:rsidP="00A14147">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L'assemblée générale peut ensuite décider de dispositions particulières pour la gestion de ce fonds de réserve, sans préjudice des obligations légales imposées au syndic.</w:t>
      </w:r>
    </w:p>
    <w:p w14:paraId="00E24912" w14:textId="77777777" w:rsidR="003C330D" w:rsidRPr="003C330D" w:rsidRDefault="003C330D" w:rsidP="00A14147">
      <w:pPr>
        <w:widowControl w:val="0"/>
        <w:tabs>
          <w:tab w:val="left" w:pos="-720"/>
        </w:tabs>
        <w:spacing w:line="240" w:lineRule="atLeast"/>
        <w:rPr>
          <w:rFonts w:asciiTheme="minorHAnsi" w:hAnsiTheme="minorHAnsi" w:cstheme="minorHAnsi"/>
          <w:lang w:eastAsia="nl-BE"/>
        </w:rPr>
      </w:pPr>
    </w:p>
    <w:p w14:paraId="0419E9F8" w14:textId="77777777" w:rsidR="003C330D" w:rsidRPr="003C330D" w:rsidRDefault="003C330D" w:rsidP="00A14147">
      <w:pPr>
        <w:widowControl w:val="0"/>
        <w:tabs>
          <w:tab w:val="left" w:pos="-720"/>
        </w:tabs>
        <w:spacing w:line="240" w:lineRule="atLeast"/>
        <w:rPr>
          <w:rFonts w:asciiTheme="minorHAnsi" w:hAnsiTheme="minorHAnsi" w:cstheme="minorHAnsi"/>
          <w:b/>
          <w:lang w:eastAsia="nl-BE"/>
        </w:rPr>
      </w:pPr>
      <w:r w:rsidRPr="003C330D">
        <w:rPr>
          <w:rFonts w:asciiTheme="minorHAnsi" w:hAnsiTheme="minorHAnsi" w:cstheme="minorHAnsi"/>
          <w:b/>
          <w:lang w:eastAsia="nl-BE"/>
        </w:rPr>
        <w:t>Article 24.- Paiement des charges communes</w:t>
      </w:r>
    </w:p>
    <w:p w14:paraId="71318BEF" w14:textId="77777777" w:rsidR="00130B73" w:rsidRPr="00B96E7A" w:rsidRDefault="00130B73" w:rsidP="00130B73">
      <w:pPr>
        <w:rPr>
          <w:sz w:val="24"/>
          <w:szCs w:val="24"/>
          <w:lang w:val="fr-BE" w:eastAsia="nl-NL"/>
        </w:rPr>
      </w:pPr>
      <w:r w:rsidRPr="00B96E7A">
        <w:rPr>
          <w:szCs w:val="24"/>
          <w:lang w:val="fr-BE"/>
        </w:rPr>
        <w:t>Lorsque la propriété d'un lot est grevée d'un droit d'usufruit, les titulaires des droits réels sont solidairement tenus au paiement de ces charges.</w:t>
      </w:r>
    </w:p>
    <w:p w14:paraId="14D2480C" w14:textId="77777777" w:rsidR="00130B73" w:rsidRPr="00B96E7A" w:rsidRDefault="00130B73" w:rsidP="00130B73">
      <w:pPr>
        <w:rPr>
          <w:szCs w:val="24"/>
          <w:lang w:val="fr-BE"/>
        </w:rPr>
      </w:pPr>
      <w:r w:rsidRPr="00B96E7A">
        <w:rPr>
          <w:szCs w:val="24"/>
          <w:lang w:val="fr-BE"/>
        </w:rPr>
        <w:t xml:space="preserve"> Sans préjudice de l'article </w:t>
      </w:r>
      <w:r w:rsidR="00D56D76">
        <w:rPr>
          <w:szCs w:val="24"/>
          <w:lang w:val="fr-BE"/>
        </w:rPr>
        <w:t>3.92</w:t>
      </w:r>
      <w:r w:rsidRPr="00B96E7A">
        <w:rPr>
          <w:szCs w:val="24"/>
          <w:lang w:val="fr-BE"/>
        </w:rPr>
        <w:t xml:space="preserve">, § </w:t>
      </w:r>
      <w:r w:rsidR="00FB18F2">
        <w:rPr>
          <w:szCs w:val="24"/>
          <w:lang w:val="fr-BE"/>
        </w:rPr>
        <w:t>6</w:t>
      </w:r>
      <w:r w:rsidRPr="00B96E7A">
        <w:rPr>
          <w:szCs w:val="24"/>
          <w:lang w:val="fr-BE"/>
        </w:rPr>
        <w:t xml:space="preserve">, l'exécution des décisions condamnant l'association des copropriétaires peut être poursuivie sur le patrimoine de chaque copropriétaire proportionnellement aux quotes-parts utilisées pour le vote conformément à l'article </w:t>
      </w:r>
      <w:r w:rsidR="00FB18F2">
        <w:rPr>
          <w:szCs w:val="24"/>
          <w:lang w:val="fr-BE"/>
        </w:rPr>
        <w:t>3.87</w:t>
      </w:r>
      <w:r w:rsidRPr="00B96E7A">
        <w:rPr>
          <w:szCs w:val="24"/>
          <w:lang w:val="fr-BE"/>
        </w:rPr>
        <w:t>, § 6, soit dans l'alinéa 1er, soit dans l'alinéa 2, selon le cas.</w:t>
      </w:r>
    </w:p>
    <w:p w14:paraId="62229E18" w14:textId="77777777" w:rsidR="00130B73" w:rsidRPr="00B96E7A" w:rsidRDefault="00130B73" w:rsidP="00130B73">
      <w:pPr>
        <w:rPr>
          <w:lang w:val="fr-BE"/>
        </w:rPr>
      </w:pPr>
      <w:r w:rsidRPr="00B96E7A">
        <w:rPr>
          <w:lang w:val="fr-BE"/>
        </w:rPr>
        <w:t xml:space="preserve"> Le syndic communique à toutes les parties concernées lors de l'appel de fonds quelle part sera affectée au fonds de réserve.</w:t>
      </w:r>
    </w:p>
    <w:p w14:paraId="6517DF39" w14:textId="77777777" w:rsidR="00130B73" w:rsidRPr="0042605F" w:rsidRDefault="00130B73" w:rsidP="00130B73">
      <w:pPr>
        <w:rPr>
          <w:lang w:val="fr-BE"/>
        </w:rPr>
      </w:pPr>
      <w:r w:rsidRPr="0042605F">
        <w:rPr>
          <w:lang w:val="fr-BE"/>
        </w:rPr>
        <w:t>Le règlement des charges communes incombant à un Copropriétaire doit se faire, au plus tard dans la quinzaine de l’envoi du compte.</w:t>
      </w:r>
    </w:p>
    <w:p w14:paraId="5FDB8C1C" w14:textId="77777777" w:rsidR="00130B73" w:rsidRPr="0042605F" w:rsidRDefault="00130B73" w:rsidP="00130B73">
      <w:pPr>
        <w:rPr>
          <w:lang w:val="fr-BE"/>
        </w:rPr>
      </w:pPr>
      <w:r w:rsidRPr="0042605F">
        <w:rPr>
          <w:lang w:val="fr-BE"/>
        </w:rPr>
        <w:t>En cas de retard de paiement les sommes dues seront de plein droit et sans mise en demeure préalable productives d’intérêt au taux légal augmenté de 3% depuis la date de leur exigibilité, jusqu’au jour du paiement intégral effectif.</w:t>
      </w:r>
    </w:p>
    <w:p w14:paraId="049AF86D" w14:textId="77777777" w:rsidR="00130B73" w:rsidRPr="0042605F" w:rsidRDefault="00130B73" w:rsidP="00130B73">
      <w:pPr>
        <w:rPr>
          <w:lang w:val="fr-BE"/>
        </w:rPr>
      </w:pPr>
      <w:r w:rsidRPr="0042605F">
        <w:rPr>
          <w:lang w:val="fr-BE"/>
        </w:rPr>
        <w:t>Le paiement des charges communes n’emporte pas approbation des comptes, celle-ci demeurant du ressort de l’Assemblée Générale.</w:t>
      </w:r>
    </w:p>
    <w:p w14:paraId="48391070" w14:textId="77777777" w:rsidR="00130B73" w:rsidRPr="00B96E7A" w:rsidRDefault="00130B73" w:rsidP="00130B73">
      <w:pPr>
        <w:rPr>
          <w:sz w:val="24"/>
          <w:lang w:val="fr-BE" w:eastAsia="nl-NL"/>
        </w:rPr>
      </w:pPr>
      <w:r w:rsidRPr="00B96E7A">
        <w:rPr>
          <w:rFonts w:asciiTheme="minorHAnsi" w:hAnsiTheme="minorHAnsi" w:cstheme="minorHAnsi"/>
          <w:lang w:val="fr-BE" w:eastAsia="nl-BE"/>
        </w:rPr>
        <w:t xml:space="preserve">Le syndic peut en outre réclamer une somme complémentaire de huit euros au premier rappel, de douze euros au deuxième rappel, de vingt-cinq euros à la mise en demeure, ainsi qu'une somme forfaitaire de quatre-vingts euros de frais de dossier pour tout litige qui serait transmis à l'avocat de l'association des copropriétaires. </w:t>
      </w:r>
      <w:r w:rsidRPr="00B96E7A">
        <w:rPr>
          <w:lang w:val="fr-BE"/>
        </w:rPr>
        <w:t>L’assemblée générale statuant à la majorité absolue des voix des copropriétaires présents ou représentés peut donner mandat au syndic de souscrire, au nom de l'association des copropriétaires, une assurance protection juridique pour s'assurer contre les litiges qui peuvent survenir entre l'association des copropriétaires et l’un de ceux-ci.</w:t>
      </w:r>
    </w:p>
    <w:p w14:paraId="50388449" w14:textId="77777777" w:rsidR="00130B73" w:rsidRDefault="00130B73" w:rsidP="00130B73">
      <w:pPr>
        <w:rPr>
          <w:lang w:val="fr-BE"/>
        </w:rPr>
      </w:pPr>
      <w:r w:rsidRPr="00B96E7A">
        <w:rPr>
          <w:lang w:val="fr-BE"/>
        </w:rPr>
        <w:t xml:space="preserve">Le règlement des charges communes échues ou résultant du décompte ou des décomptes établis par le syndic ne peut en aucun cas se faire au moyen du fonds de roulement, lequel doit demeurer intact. </w:t>
      </w:r>
    </w:p>
    <w:p w14:paraId="2337B811" w14:textId="77777777" w:rsidR="00CB7B6D" w:rsidRPr="00CB7B6D" w:rsidRDefault="00CB7B6D" w:rsidP="00CB7B6D">
      <w:pPr>
        <w:widowControl w:val="0"/>
        <w:tabs>
          <w:tab w:val="left" w:pos="-720"/>
        </w:tabs>
        <w:spacing w:line="240" w:lineRule="atLeast"/>
        <w:rPr>
          <w:rFonts w:asciiTheme="minorHAnsi" w:hAnsiTheme="minorHAnsi" w:cstheme="minorHAnsi"/>
          <w:szCs w:val="22"/>
          <w:lang w:eastAsia="nl-BE"/>
        </w:rPr>
      </w:pPr>
      <w:r w:rsidRPr="00CB7B6D">
        <w:rPr>
          <w:rFonts w:asciiTheme="minorHAnsi" w:hAnsiTheme="minorHAnsi" w:cstheme="minorHAnsi"/>
          <w:szCs w:val="22"/>
          <w:lang w:eastAsia="nl-BE"/>
        </w:rPr>
        <w:t xml:space="preserve">Toutes les indemnités et pénalités ci-dessus prévues sont reliées à l'indice officiel des prix à la consommation du Royaume, l'indice de référence étant celui du mois </w:t>
      </w:r>
      <w:r>
        <w:rPr>
          <w:rFonts w:asciiTheme="minorHAnsi" w:hAnsiTheme="minorHAnsi" w:cstheme="minorHAnsi"/>
          <w:szCs w:val="22"/>
          <w:lang w:eastAsia="nl-BE"/>
        </w:rPr>
        <w:t>de la signature du présent acte</w:t>
      </w:r>
      <w:r w:rsidRPr="00CB7B6D">
        <w:rPr>
          <w:rFonts w:asciiTheme="minorHAnsi" w:hAnsiTheme="minorHAnsi" w:cstheme="minorHAnsi"/>
          <w:szCs w:val="22"/>
          <w:lang w:eastAsia="nl-BE"/>
        </w:rPr>
        <w:t>.</w:t>
      </w:r>
    </w:p>
    <w:p w14:paraId="2B9D2BF5" w14:textId="77777777" w:rsidR="00CB7B6D" w:rsidRPr="00CB7B6D" w:rsidRDefault="00CB7B6D" w:rsidP="00CB7B6D">
      <w:pPr>
        <w:widowControl w:val="0"/>
        <w:tabs>
          <w:tab w:val="left" w:pos="-720"/>
        </w:tabs>
        <w:spacing w:line="240" w:lineRule="atLeast"/>
        <w:rPr>
          <w:rFonts w:asciiTheme="minorHAnsi" w:hAnsiTheme="minorHAnsi" w:cstheme="minorHAnsi"/>
          <w:szCs w:val="22"/>
          <w:lang w:eastAsia="nl-BE"/>
        </w:rPr>
      </w:pPr>
      <w:r w:rsidRPr="00CB7B6D">
        <w:rPr>
          <w:rFonts w:asciiTheme="minorHAnsi" w:hAnsiTheme="minorHAnsi" w:cstheme="minorHAnsi"/>
          <w:szCs w:val="22"/>
          <w:lang w:eastAsia="nl-BE"/>
        </w:rPr>
        <w:t>En cas de mise en œuvre de ces sanctions, l'adaptation se fera à la date d'application de celle(s)-ci sur base de la formule :</w:t>
      </w:r>
    </w:p>
    <w:p w14:paraId="47AC304B" w14:textId="77777777" w:rsidR="00CB7B6D" w:rsidRPr="00CB7B6D" w:rsidRDefault="00CB7B6D" w:rsidP="00CB7B6D">
      <w:pPr>
        <w:widowControl w:val="0"/>
        <w:tabs>
          <w:tab w:val="center" w:pos="4480"/>
        </w:tabs>
        <w:spacing w:line="240" w:lineRule="atLeast"/>
        <w:rPr>
          <w:rFonts w:asciiTheme="minorHAnsi" w:hAnsiTheme="minorHAnsi" w:cstheme="minorHAnsi"/>
          <w:szCs w:val="22"/>
          <w:lang w:eastAsia="nl-BE"/>
        </w:rPr>
      </w:pPr>
      <w:r w:rsidRPr="00CB7B6D">
        <w:rPr>
          <w:rFonts w:asciiTheme="minorHAnsi" w:hAnsiTheme="minorHAnsi" w:cstheme="minorHAnsi"/>
          <w:szCs w:val="22"/>
          <w:u w:val="single"/>
          <w:lang w:eastAsia="nl-BE"/>
        </w:rPr>
        <w:t>indemnité de base multiplié par index nouveau</w:t>
      </w:r>
    </w:p>
    <w:p w14:paraId="33C5825E" w14:textId="77777777" w:rsidR="00CB7B6D" w:rsidRPr="00CB7B6D" w:rsidRDefault="00CB7B6D" w:rsidP="00CB7B6D">
      <w:pPr>
        <w:widowControl w:val="0"/>
        <w:tabs>
          <w:tab w:val="left" w:pos="-720"/>
        </w:tabs>
        <w:spacing w:line="240" w:lineRule="atLeast"/>
        <w:rPr>
          <w:rFonts w:asciiTheme="minorHAnsi" w:hAnsiTheme="minorHAnsi" w:cstheme="minorHAnsi"/>
          <w:szCs w:val="22"/>
          <w:lang w:eastAsia="nl-BE"/>
        </w:rPr>
      </w:pPr>
      <w:r w:rsidRPr="00CB7B6D">
        <w:rPr>
          <w:rFonts w:asciiTheme="minorHAnsi" w:hAnsiTheme="minorHAnsi" w:cstheme="minorHAnsi"/>
          <w:szCs w:val="22"/>
          <w:lang w:eastAsia="nl-BE"/>
        </w:rPr>
        <w:t xml:space="preserve">                        index de départ.</w:t>
      </w:r>
    </w:p>
    <w:p w14:paraId="3B2710D0" w14:textId="77777777" w:rsidR="00CB7B6D" w:rsidRPr="00CB7B6D" w:rsidRDefault="00CB7B6D" w:rsidP="00CB7B6D">
      <w:pPr>
        <w:widowControl w:val="0"/>
        <w:tabs>
          <w:tab w:val="left" w:pos="-720"/>
        </w:tabs>
        <w:spacing w:line="240" w:lineRule="atLeast"/>
        <w:rPr>
          <w:rFonts w:asciiTheme="minorHAnsi" w:hAnsiTheme="minorHAnsi" w:cstheme="minorHAnsi"/>
          <w:szCs w:val="22"/>
          <w:lang w:eastAsia="nl-BE"/>
        </w:rPr>
      </w:pPr>
      <w:r w:rsidRPr="00CB7B6D">
        <w:rPr>
          <w:rFonts w:asciiTheme="minorHAnsi" w:hAnsiTheme="minorHAnsi" w:cstheme="minorHAnsi"/>
          <w:szCs w:val="22"/>
          <w:lang w:eastAsia="nl-BE"/>
        </w:rPr>
        <w:t xml:space="preserve">L'indice nouveau sera celui du mois précédent celui où la sanction doit être appliquée. </w:t>
      </w:r>
    </w:p>
    <w:p w14:paraId="64BCCC09"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39EC5242" w14:textId="77777777" w:rsidR="003C330D" w:rsidRPr="003C330D" w:rsidRDefault="003C330D" w:rsidP="000F0B52">
      <w:pPr>
        <w:widowControl w:val="0"/>
        <w:tabs>
          <w:tab w:val="left" w:pos="-720"/>
        </w:tabs>
        <w:spacing w:line="240" w:lineRule="atLeast"/>
        <w:rPr>
          <w:rFonts w:asciiTheme="minorHAnsi" w:hAnsiTheme="minorHAnsi" w:cstheme="minorHAnsi"/>
          <w:b/>
          <w:lang w:eastAsia="nl-BE"/>
        </w:rPr>
      </w:pPr>
      <w:r w:rsidRPr="003C330D">
        <w:rPr>
          <w:rFonts w:asciiTheme="minorHAnsi" w:hAnsiTheme="minorHAnsi" w:cstheme="minorHAnsi"/>
          <w:b/>
          <w:lang w:eastAsia="nl-BE"/>
        </w:rPr>
        <w:t>Article 25.- Recouvrement des charges communes</w:t>
      </w:r>
    </w:p>
    <w:p w14:paraId="3A1C716A"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 syndic, en sa qualité d'organe de l'association des copropriétaires, est tenu de prendre toutes mesures pour la sauvegarde des créances de la collectivité des copropriétaires.</w:t>
      </w:r>
    </w:p>
    <w:p w14:paraId="7037B543"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A cette fin, le syndic est autorisé pour le recouvrement des charges communes :</w:t>
      </w:r>
    </w:p>
    <w:p w14:paraId="2431CFAA"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a) à assigner les copropriétaires défaillants au paiement des sommes dues.</w:t>
      </w:r>
    </w:p>
    <w:p w14:paraId="25F87E35"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Il fera exécuter les décisions obtenues par toutes voies d'exécution, y compris la saisie </w:t>
      </w:r>
      <w:r w:rsidRPr="003C330D">
        <w:rPr>
          <w:rFonts w:asciiTheme="minorHAnsi" w:hAnsiTheme="minorHAnsi" w:cstheme="minorHAnsi"/>
          <w:lang w:eastAsia="nl-BE"/>
        </w:rPr>
        <w:lastRenderedPageBreak/>
        <w:t>de tous biens meubles et immeubles du défaillant.</w:t>
      </w:r>
    </w:p>
    <w:p w14:paraId="490E7BBD"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A cette occasion, il ne doit justifier d'aucune autorisation spéciale à l'égard des tribunaux et des tiers. </w:t>
      </w:r>
    </w:p>
    <w:p w14:paraId="4BADDC40"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b) à toucher lui-même à due concurrence ou à faire toucher par un organisme bancaire désigné par lui les loyers et charges revenant au copropriétaire défaillant, cession des loyers contractuelle et irrévocable étant donnée au syndic par chacun des copropriétaires, pour le cas où ils sont défaillants envers la copropriété.</w:t>
      </w:r>
    </w:p>
    <w:p w14:paraId="67E74DE0" w14:textId="77777777" w:rsidR="003C330D" w:rsidRPr="003C330D" w:rsidRDefault="003C330D" w:rsidP="000F0B52">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Le locataire ou occupant, en application des présentes dispositions, ne peut s'opposer à ces paiements et sera valablement libéré à l'égard de son bailleur des sommes pour lesquelles le syndic lui aura donné quittance.</w:t>
      </w:r>
    </w:p>
    <w:p w14:paraId="2FA38748"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c) à réclamer aux copropriétaires, en proportion de leurs quotes-parts dans les parties communes de l'immeuble, la quote-part du défaillant dans les charges communes, à titre de provision.</w:t>
      </w:r>
    </w:p>
    <w:p w14:paraId="2F89A721" w14:textId="77777777" w:rsidR="003C330D" w:rsidRPr="003C330D" w:rsidRDefault="003C330D" w:rsidP="00035B97">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Tous les copropriétaires sont réputés expressément se rallier en ce qui les concerne individuellement à cette procédure et marquer d'ores et déjà leur complet accord sur la délégation de pouvoirs que comporte, à leur égard et à celui de leurs locataires, la mise en application éventuelle des susdites dispositions.</w:t>
      </w:r>
    </w:p>
    <w:p w14:paraId="4EDD6BE3" w14:textId="77777777" w:rsidR="003C330D" w:rsidRPr="003C330D" w:rsidRDefault="003C330D" w:rsidP="00035B97">
      <w:pPr>
        <w:widowControl w:val="0"/>
        <w:tabs>
          <w:tab w:val="left" w:pos="-720"/>
        </w:tabs>
        <w:spacing w:line="240" w:lineRule="atLeast"/>
        <w:rPr>
          <w:rFonts w:asciiTheme="minorHAnsi" w:hAnsiTheme="minorHAnsi" w:cstheme="minorHAnsi"/>
          <w:lang w:eastAsia="nl-BE"/>
        </w:rPr>
      </w:pPr>
    </w:p>
    <w:p w14:paraId="1F80C792" w14:textId="77777777" w:rsidR="003C330D" w:rsidRPr="003C330D" w:rsidRDefault="003C330D" w:rsidP="00035B97">
      <w:pPr>
        <w:widowControl w:val="0"/>
        <w:tabs>
          <w:tab w:val="left" w:pos="-720"/>
        </w:tabs>
        <w:spacing w:line="240" w:lineRule="atLeast"/>
        <w:rPr>
          <w:rFonts w:asciiTheme="minorHAnsi" w:hAnsiTheme="minorHAnsi" w:cstheme="minorHAnsi"/>
          <w:b/>
          <w:lang w:eastAsia="nl-BE"/>
        </w:rPr>
      </w:pPr>
      <w:r w:rsidRPr="003C330D">
        <w:rPr>
          <w:rFonts w:asciiTheme="minorHAnsi" w:hAnsiTheme="minorHAnsi" w:cstheme="minorHAnsi"/>
          <w:b/>
          <w:lang w:eastAsia="nl-BE"/>
        </w:rPr>
        <w:t>Article 26.- Comptes annuels du syndic</w:t>
      </w:r>
    </w:p>
    <w:p w14:paraId="2A74F94B" w14:textId="77777777" w:rsidR="00035B97" w:rsidRDefault="003C330D" w:rsidP="00035B97">
      <w:pPr>
        <w:rPr>
          <w:sz w:val="24"/>
          <w:lang w:val="fr-BE" w:eastAsia="nl-NL"/>
        </w:rPr>
      </w:pPr>
      <w:r w:rsidRPr="003C330D">
        <w:rPr>
          <w:rFonts w:asciiTheme="minorHAnsi" w:hAnsiTheme="minorHAnsi" w:cstheme="minorHAnsi"/>
          <w:lang w:eastAsia="nl-BE"/>
        </w:rPr>
        <w:t>Les comptes de l’association des copropriétaires doivent être établis de manière claire, précise et détaillée</w:t>
      </w:r>
      <w:r w:rsidR="00035B97">
        <w:rPr>
          <w:rFonts w:asciiTheme="minorHAnsi" w:hAnsiTheme="minorHAnsi" w:cstheme="minorHAnsi"/>
          <w:lang w:eastAsia="nl-BE"/>
        </w:rPr>
        <w:t xml:space="preserve"> </w:t>
      </w:r>
      <w:r w:rsidR="00035B97">
        <w:t xml:space="preserve">suivant le plan comptable minimum normalisé tel que établi </w:t>
      </w:r>
      <w:r w:rsidR="00035B97" w:rsidRPr="007A21A1">
        <w:t>par l’arrêté royal du 12 juillet 2012</w:t>
      </w:r>
      <w:r w:rsidR="00035B97">
        <w:t xml:space="preserve"> </w:t>
      </w:r>
      <w:r w:rsidR="00035B97">
        <w:rPr>
          <w:bCs/>
        </w:rPr>
        <w:t>fixant un plan comptable minimum normalisé pour les associations de copropriétaires</w:t>
      </w:r>
      <w:r w:rsidR="00035B97">
        <w:t xml:space="preserve">. </w:t>
      </w:r>
    </w:p>
    <w:p w14:paraId="648C7023" w14:textId="77777777" w:rsidR="003C330D" w:rsidRPr="003C330D" w:rsidRDefault="003C330D" w:rsidP="00035B97">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Le syndic peut tenir une comptabilité simplifiée reflétant au minimum les recettes et les dépenses, la situation de la trésorerie ainsi que les mouvements des disponibilités en espèces et en compte, le montant du fonds de roulement et du fonds de réserve, ainsi que les créances et les dettes des copropriétaires. L’assemblée générale, statuant à la majorité des </w:t>
      </w:r>
      <w:r w:rsidR="00035B97">
        <w:rPr>
          <w:rFonts w:asciiTheme="minorHAnsi" w:hAnsiTheme="minorHAnsi" w:cstheme="minorHAnsi"/>
          <w:lang w:eastAsia="nl-BE"/>
        </w:rPr>
        <w:t>deux tiers</w:t>
      </w:r>
      <w:r w:rsidRPr="003C330D">
        <w:rPr>
          <w:rFonts w:asciiTheme="minorHAnsi" w:hAnsiTheme="minorHAnsi" w:cstheme="minorHAnsi"/>
          <w:lang w:eastAsia="nl-BE"/>
        </w:rPr>
        <w:t xml:space="preserve"> des voix des copropriétaires présents ou représentés, peut imposer la tenue d’une comptabilité à partie double.</w:t>
      </w:r>
    </w:p>
    <w:p w14:paraId="7AB6C9E6" w14:textId="77777777" w:rsidR="003C330D" w:rsidRPr="003C330D" w:rsidRDefault="003C330D" w:rsidP="00035B97">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 syndic présente annuellement les comptes de l’association des copropriétaires à l'assemblée générale, les soumet à son approbation et en reçoit décharge s'il échet.</w:t>
      </w:r>
    </w:p>
    <w:p w14:paraId="516C7EEE" w14:textId="77777777" w:rsidR="003C330D" w:rsidRPr="003C330D" w:rsidRDefault="003C330D" w:rsidP="00035B97">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Ce compte annuel du syndic à soumettre à l'approbation de l'assemblée générale, est clôturé en fin d'année comptable, dont la date est fixée par décision prise en assemblée générale statuant à la majorité absolue des voix des copropriétaires présents ou représentés.</w:t>
      </w:r>
    </w:p>
    <w:p w14:paraId="4A4E4C66"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 syndic détermine la quote-part de chaque copropriétaire dans ce compte annuel en faisant état des provisions versées par chacun d'eux.</w:t>
      </w:r>
    </w:p>
    <w:p w14:paraId="38D5BA06"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Les copropriétaires signaleront immédiatement au syndic les erreurs qu'ils pourraient constater dans les comptes.</w:t>
      </w:r>
    </w:p>
    <w:p w14:paraId="7A4E5144"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L'assemblée des copropriétaires désigne annuellement un commissaire aux comptes, à la majorité absolue des voix des copropriétaires présents ou représentés. Celui-ci aura pour mission de faire rapport lors de l’assemblée générale de la vérification des comptes établis par le syndic, dont la concordance entre les chiffres repris en comptabilité et les extraits bancaires du dernier jour de l’exercice comptable. Son rapport écrit sera annexé au procès-verbal de l’assemblée générale. Si ce commissaire est un copropriétaire, sa responsabilité civile sera assurée et les primes d’assurances seront à charge de l’association des copropriétaires.</w:t>
      </w:r>
    </w:p>
    <w:p w14:paraId="29909CC8" w14:textId="77777777" w:rsidR="003C330D" w:rsidRPr="003C330D" w:rsidRDefault="003C330D" w:rsidP="00035B97">
      <w:pPr>
        <w:widowControl w:val="0"/>
        <w:tabs>
          <w:tab w:val="left" w:pos="-720"/>
        </w:tabs>
        <w:spacing w:line="240" w:lineRule="atLeast"/>
        <w:ind w:firstLine="0"/>
        <w:rPr>
          <w:rFonts w:asciiTheme="minorHAnsi" w:hAnsiTheme="minorHAnsi" w:cstheme="minorHAnsi"/>
          <w:lang w:eastAsia="nl-BE"/>
        </w:rPr>
      </w:pPr>
    </w:p>
    <w:p w14:paraId="2BDB80E5" w14:textId="77777777" w:rsidR="003C330D" w:rsidRPr="003C330D" w:rsidRDefault="000E087A" w:rsidP="000F0B52">
      <w:pPr>
        <w:widowControl w:val="0"/>
        <w:tabs>
          <w:tab w:val="left" w:pos="-720"/>
        </w:tabs>
        <w:spacing w:line="240" w:lineRule="atLeast"/>
        <w:jc w:val="center"/>
        <w:rPr>
          <w:rFonts w:asciiTheme="minorHAnsi" w:hAnsiTheme="minorHAnsi" w:cstheme="minorHAnsi"/>
          <w:b/>
          <w:lang w:eastAsia="nl-BE"/>
        </w:rPr>
      </w:pPr>
      <w:r>
        <w:rPr>
          <w:rFonts w:asciiTheme="minorHAnsi" w:hAnsiTheme="minorHAnsi" w:cstheme="minorHAnsi"/>
          <w:b/>
          <w:lang w:eastAsia="nl-BE"/>
        </w:rPr>
        <w:t>CHAPITRE V</w:t>
      </w:r>
      <w:r w:rsidR="003C330D" w:rsidRPr="003C330D">
        <w:rPr>
          <w:rFonts w:asciiTheme="minorHAnsi" w:hAnsiTheme="minorHAnsi" w:cstheme="minorHAnsi"/>
          <w:b/>
          <w:lang w:eastAsia="nl-BE"/>
        </w:rPr>
        <w:t>.- CONSEIL DE COPROPRIETE</w:t>
      </w:r>
    </w:p>
    <w:p w14:paraId="1EEC9BAC" w14:textId="77777777" w:rsidR="003C330D" w:rsidRPr="003C330D" w:rsidRDefault="00A12101" w:rsidP="000E087A">
      <w:pPr>
        <w:widowControl w:val="0"/>
        <w:autoSpaceDE w:val="0"/>
        <w:autoSpaceDN w:val="0"/>
        <w:ind w:firstLine="708"/>
        <w:rPr>
          <w:rFonts w:asciiTheme="minorHAnsi" w:hAnsiTheme="minorHAnsi" w:cstheme="minorHAnsi"/>
          <w:b/>
        </w:rPr>
      </w:pPr>
      <w:r>
        <w:rPr>
          <w:rFonts w:asciiTheme="minorHAnsi" w:hAnsiTheme="minorHAnsi" w:cstheme="minorHAnsi"/>
          <w:b/>
        </w:rPr>
        <w:t>Article 27</w:t>
      </w:r>
      <w:r w:rsidR="003C330D" w:rsidRPr="003C330D">
        <w:rPr>
          <w:rFonts w:asciiTheme="minorHAnsi" w:hAnsiTheme="minorHAnsi" w:cstheme="minorHAnsi"/>
          <w:b/>
        </w:rPr>
        <w:t>.- Conseil de copropriété</w:t>
      </w:r>
    </w:p>
    <w:p w14:paraId="761CDE16" w14:textId="77777777" w:rsidR="000E087A" w:rsidRDefault="000E087A" w:rsidP="000E087A">
      <w:pPr>
        <w:ind w:firstLine="708"/>
        <w:rPr>
          <w:sz w:val="24"/>
          <w:lang w:val="fr-BE" w:eastAsia="nl-NL"/>
        </w:rPr>
      </w:pPr>
      <w:r>
        <w:lastRenderedPageBreak/>
        <w:t>L’assemblée générale des copropriétaires peut constituer un conseil de copropriété à la majorité des quatre cinquièmes des voix des copropriétaires présents et valablement représentés.</w:t>
      </w:r>
    </w:p>
    <w:p w14:paraId="4C80F292" w14:textId="77777777" w:rsidR="000E087A" w:rsidRDefault="000E087A" w:rsidP="000E087A">
      <w:pPr>
        <w:ind w:firstLine="708"/>
      </w:pPr>
      <w:r>
        <w:t xml:space="preserve"> Celui-ci sera exclusivement composé de minimum trois copropriétaires nommés par l'assemblée générale à la majorité absolue des voix des copropriétaires présents ou représentés. Il existe une incompatibilité entre l'exercice de la fonction de syndic et la qualité de membre du conseil de copropriété.</w:t>
      </w:r>
    </w:p>
    <w:p w14:paraId="09E69931" w14:textId="77777777" w:rsidR="000E087A" w:rsidRDefault="000E087A" w:rsidP="000E087A">
      <w:pPr>
        <w:ind w:firstLine="708"/>
        <w:rPr>
          <w:szCs w:val="24"/>
        </w:rPr>
      </w:pPr>
      <w:r>
        <w:rPr>
          <w:szCs w:val="24"/>
        </w:rPr>
        <w:t xml:space="preserve">Ce conseil, dont peuvent être membre les titulaires d'un droit réel disposant d'un droit de vote à l'assemblée générale, est chargé de veiller à la bonne exécution par le syndic de ses missions, sans préjudice de l'article </w:t>
      </w:r>
      <w:r w:rsidR="00FB18F2">
        <w:rPr>
          <w:szCs w:val="24"/>
        </w:rPr>
        <w:t>3.91</w:t>
      </w:r>
      <w:r>
        <w:rPr>
          <w:szCs w:val="24"/>
        </w:rPr>
        <w:t xml:space="preserve"> du Code civil. Dans l'attente de la création et de la composition du conseil de copropriété obligatoire, tout membre de l'assemblée générale peut introduire une action en justice contre l'association des copropriétaires afin de faire désigner un ou plusieurs copropriétaires ou, aux frais de l'association des copropriétaires, un tiers exerçant les missions du conseil de copropriété.</w:t>
      </w:r>
    </w:p>
    <w:p w14:paraId="6E8FB195" w14:textId="77777777" w:rsidR="00A12101" w:rsidRDefault="000E087A" w:rsidP="000E087A">
      <w:pPr>
        <w:ind w:firstLine="708"/>
        <w:rPr>
          <w:szCs w:val="24"/>
        </w:rPr>
      </w:pPr>
      <w:r>
        <w:rPr>
          <w:szCs w:val="24"/>
        </w:rPr>
        <w:t xml:space="preserve">L'assemblée générale décide de la nomination des membres du conseil de copropriété à la majorité absolue </w:t>
      </w:r>
      <w:r>
        <w:t>des voix des copropriétaires présents ou représentés</w:t>
      </w:r>
      <w:r>
        <w:rPr>
          <w:szCs w:val="24"/>
        </w:rPr>
        <w:t>, pour chaque membre séparément. Le mandat des membres du conseil de copropriété dure jusqu'à la prochaine assemblée générale ordinaire et est renouvelable.</w:t>
      </w:r>
    </w:p>
    <w:p w14:paraId="199C9798" w14:textId="77777777" w:rsidR="000E087A" w:rsidRDefault="000E087A" w:rsidP="000E087A">
      <w:pPr>
        <w:ind w:firstLine="708"/>
        <w:rPr>
          <w:sz w:val="24"/>
          <w:szCs w:val="24"/>
          <w:lang w:val="fr-BE" w:eastAsia="nl-NL"/>
        </w:rPr>
      </w:pPr>
      <w:r>
        <w:rPr>
          <w:szCs w:val="24"/>
        </w:rPr>
        <w:t xml:space="preserve">Pour exercer sa mission, le conseil de copropriété peut prendre connaissance et copie, après en avoir avisé le syndic, de toutes pièces ou documents se rapportant à la gestion de ce dernier ou intéressant la copropriété. Il peut recevoir toute autre mission ou délégation de compétences sur décision de l'assemblée générale prise à une majorité des deux tiers des voix sous réserve des compétences légales du syndic, de l'assemblée générale et du commissaire aux comptes. Une mission ou une délégation de compétences de l'assemblée générale ne peut porter que sur des actes expressément déterminés et n'est valable que pour une année. </w:t>
      </w:r>
      <w:r>
        <w:rPr>
          <w:szCs w:val="24"/>
        </w:rPr>
        <w:tab/>
        <w:t>Lors de l'assemblée générale ordinaire, le conseil de copropriété adresse aux copropriétaires un rapport annuel circonstancié sur l'exercice de sa mission.</w:t>
      </w:r>
    </w:p>
    <w:p w14:paraId="27705C71" w14:textId="77777777" w:rsidR="003C330D" w:rsidRPr="003C330D" w:rsidRDefault="003C330D" w:rsidP="00035B97">
      <w:pPr>
        <w:widowControl w:val="0"/>
        <w:autoSpaceDE w:val="0"/>
        <w:autoSpaceDN w:val="0"/>
        <w:ind w:firstLine="0"/>
        <w:rPr>
          <w:rFonts w:asciiTheme="minorHAnsi" w:hAnsiTheme="minorHAnsi" w:cstheme="minorHAnsi"/>
        </w:rPr>
      </w:pPr>
    </w:p>
    <w:p w14:paraId="1C9713B3" w14:textId="77777777" w:rsidR="003C330D" w:rsidRPr="003C330D" w:rsidRDefault="003C330D" w:rsidP="000E087A">
      <w:pPr>
        <w:widowControl w:val="0"/>
        <w:tabs>
          <w:tab w:val="left" w:pos="-720"/>
        </w:tabs>
        <w:spacing w:line="240" w:lineRule="atLeast"/>
        <w:ind w:firstLine="708"/>
        <w:rPr>
          <w:rFonts w:asciiTheme="minorHAnsi" w:hAnsiTheme="minorHAnsi" w:cstheme="minorHAnsi"/>
          <w:b/>
          <w:lang w:eastAsia="nl-BE"/>
        </w:rPr>
      </w:pPr>
      <w:r w:rsidRPr="003C330D">
        <w:rPr>
          <w:rFonts w:asciiTheme="minorHAnsi" w:hAnsiTheme="minorHAnsi" w:cstheme="minorHAnsi"/>
          <w:b/>
          <w:lang w:eastAsia="nl-BE"/>
        </w:rPr>
        <w:t>CHAPITRE VI.- ASSURANCES - RESPONSABILITES - DOMMAGES A L'IMMEU</w:t>
      </w:r>
      <w:r w:rsidRPr="003C330D">
        <w:rPr>
          <w:rFonts w:asciiTheme="minorHAnsi" w:hAnsiTheme="minorHAnsi" w:cstheme="minorHAnsi"/>
          <w:b/>
          <w:lang w:eastAsia="nl-BE"/>
        </w:rPr>
        <w:softHyphen/>
        <w:t>BLE</w:t>
      </w:r>
    </w:p>
    <w:p w14:paraId="6ADB79CA" w14:textId="77777777" w:rsidR="003C330D" w:rsidRPr="003C330D" w:rsidRDefault="0034671D" w:rsidP="000E087A">
      <w:pPr>
        <w:widowControl w:val="0"/>
        <w:tabs>
          <w:tab w:val="left" w:pos="-720"/>
        </w:tabs>
        <w:spacing w:line="240" w:lineRule="atLeast"/>
        <w:ind w:firstLine="708"/>
        <w:rPr>
          <w:rFonts w:asciiTheme="minorHAnsi" w:hAnsiTheme="minorHAnsi" w:cstheme="minorHAnsi"/>
          <w:lang w:eastAsia="nl-BE"/>
        </w:rPr>
      </w:pPr>
      <w:r>
        <w:rPr>
          <w:rFonts w:asciiTheme="minorHAnsi" w:hAnsiTheme="minorHAnsi" w:cstheme="minorHAnsi"/>
          <w:b/>
          <w:lang w:eastAsia="nl-BE"/>
        </w:rPr>
        <w:t>Article 28</w:t>
      </w:r>
      <w:r w:rsidR="003C330D" w:rsidRPr="003C330D">
        <w:rPr>
          <w:rFonts w:asciiTheme="minorHAnsi" w:hAnsiTheme="minorHAnsi" w:cstheme="minorHAnsi"/>
          <w:b/>
          <w:lang w:eastAsia="nl-BE"/>
        </w:rPr>
        <w:t>.- Généralités</w:t>
      </w:r>
    </w:p>
    <w:p w14:paraId="00DC2A54" w14:textId="77777777" w:rsidR="003C330D" w:rsidRPr="003C330D" w:rsidRDefault="003C330D" w:rsidP="000E087A">
      <w:pPr>
        <w:widowControl w:val="0"/>
        <w:tabs>
          <w:tab w:val="left" w:pos="-720"/>
        </w:tabs>
        <w:spacing w:line="240" w:lineRule="atLeast"/>
        <w:ind w:firstLine="708"/>
        <w:rPr>
          <w:rFonts w:asciiTheme="minorHAnsi" w:hAnsiTheme="minorHAnsi" w:cstheme="minorHAnsi"/>
          <w:lang w:eastAsia="nl-BE"/>
        </w:rPr>
      </w:pPr>
      <w:r w:rsidRPr="003C330D">
        <w:rPr>
          <w:rFonts w:asciiTheme="minorHAnsi" w:hAnsiTheme="minorHAnsi" w:cstheme="minorHAnsi"/>
          <w:lang w:eastAsia="nl-BE"/>
        </w:rPr>
        <w:t>1. Tous les contrats d'assurances de la copropriété sont souscrits par le syndic qui doit faire, à cet effet, toutes diligences nécessaires. Sauf dérogation écrite et préalable accordée par l'assemblée générale, le syndic ne peut intervenir comme courtier ou agent d'assurances des contrats qu'il souscrit pour le compte de la copropriété.</w:t>
      </w:r>
    </w:p>
    <w:p w14:paraId="19509A61"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2. Les décisions relatives aux clauses et conditions des contrats d'assurances à souscrire par le syndic sont ratifiées par l'assemblée générale des copropriétaires statuant à la majorité absolue des voix des copropriétaires présents ou représentés.</w:t>
      </w:r>
    </w:p>
    <w:p w14:paraId="443F481E"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A défaut de ratification, les contrats souscrits par le syndic subsisteront jusqu'à leur terme, sans préjudice de leur dénonciation dans les termes et délais contractuels.</w:t>
      </w:r>
    </w:p>
    <w:p w14:paraId="4ABE73D0" w14:textId="77777777" w:rsidR="003C330D" w:rsidRPr="003C330D" w:rsidRDefault="003C330D" w:rsidP="0068262B">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3. Les copropriétaires sont tenus de prêter leur concours, quand il sera demandé, pour la conclusion et l'exécution des contrats d'assurances et la signature des actes nécessaires, à défaut de quoi le syndic pourra, de plein droit et sans devoir notifier aucune mise en demeure, les signer valablement à leur place.</w:t>
      </w:r>
    </w:p>
    <w:p w14:paraId="076DCAAF" w14:textId="77777777" w:rsidR="003C330D" w:rsidRPr="003C330D" w:rsidRDefault="003C330D" w:rsidP="0068262B">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 xml:space="preserve">4. Les contrats d'assurances doivent couvrir l'immeuble et tous les copropriétaires, tant pour les parties privatives que pour les parties communes, avec renonciation par les assureurs à tous recours contre les titulaires de droits réels et leur personnel, ainsi que contre le syndic, le syndic délégué ou provisoire, hormis bien entendu le cas de malveillance ou celui d'une faute grave assimilable au dol. Dans ce cas, cependant, la déchéance éventuelle ne pourra être appliquée qu'à la personne en cause et les assureurs conserveront leur droit de recours contre </w:t>
      </w:r>
      <w:r w:rsidRPr="003C330D">
        <w:rPr>
          <w:rFonts w:asciiTheme="minorHAnsi" w:hAnsiTheme="minorHAnsi" w:cstheme="minorHAnsi"/>
          <w:lang w:eastAsia="nl-BE"/>
        </w:rPr>
        <w:lastRenderedPageBreak/>
        <w:t>celle-ci en cas de sinistre.</w:t>
      </w:r>
    </w:p>
    <w:p w14:paraId="1A054011" w14:textId="77777777" w:rsidR="003C330D" w:rsidRPr="003C330D" w:rsidRDefault="003C330D" w:rsidP="0068262B">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5. Les responsabilités pouvant naître du chef des parties tant communes que privatives de l'immeuble sont supportées par tous les copropriétaires au prorata du nombre de quotes-parts qu'ils possèdent dans les parties communes, que le recours soit exercé par l'un des copropriétaires ou par un tiers quelconque.</w:t>
      </w:r>
    </w:p>
    <w:p w14:paraId="56779142" w14:textId="77777777" w:rsidR="003C330D" w:rsidRPr="003C330D" w:rsidRDefault="003C330D" w:rsidP="0068262B">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6. Les copropriétaires restent tiers entre eux et vis-à-vis de l'association des copropriétaires.</w:t>
      </w:r>
    </w:p>
    <w:p w14:paraId="440C7CF3" w14:textId="77777777" w:rsidR="003C330D" w:rsidRPr="003C330D" w:rsidRDefault="003C330D" w:rsidP="0068262B">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7. Chacun des copropriétaires a droit à un exemplaire des polices d'assurances souscrites.</w:t>
      </w:r>
    </w:p>
    <w:p w14:paraId="2E22464D"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73EFD182"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b/>
          <w:lang w:eastAsia="nl-BE"/>
        </w:rPr>
        <w:t xml:space="preserve">Article </w:t>
      </w:r>
      <w:r w:rsidR="0034671D">
        <w:rPr>
          <w:rFonts w:asciiTheme="minorHAnsi" w:hAnsiTheme="minorHAnsi" w:cstheme="minorHAnsi"/>
          <w:b/>
          <w:lang w:eastAsia="nl-BE"/>
        </w:rPr>
        <w:t>29</w:t>
      </w:r>
      <w:r w:rsidRPr="003C330D">
        <w:rPr>
          <w:rFonts w:asciiTheme="minorHAnsi" w:hAnsiTheme="minorHAnsi" w:cstheme="minorHAnsi"/>
          <w:b/>
          <w:lang w:eastAsia="nl-BE"/>
        </w:rPr>
        <w:t>.- Types d'assurances</w:t>
      </w:r>
    </w:p>
    <w:p w14:paraId="52456AC0"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I.- Certaines assurances doivent obligatoirement être souscrites par le syndic, aux frais de l’association des copropriétaires:</w:t>
      </w:r>
    </w:p>
    <w:p w14:paraId="4C1D31C6"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b/>
          <w:lang w:eastAsia="nl-BE"/>
        </w:rPr>
        <w:t>1</w:t>
      </w:r>
      <w:r w:rsidRPr="003C330D">
        <w:rPr>
          <w:rFonts w:asciiTheme="minorHAnsi" w:hAnsiTheme="minorHAnsi" w:cstheme="minorHAnsi"/>
          <w:b/>
          <w:lang w:eastAsia="nl-BE"/>
        </w:rPr>
        <w:sym w:font="Symbol" w:char="F0B0"/>
      </w:r>
      <w:r w:rsidRPr="003C330D">
        <w:rPr>
          <w:rFonts w:asciiTheme="minorHAnsi" w:hAnsiTheme="minorHAnsi" w:cstheme="minorHAnsi"/>
          <w:b/>
          <w:lang w:eastAsia="nl-BE"/>
        </w:rPr>
        <w:t xml:space="preserve"> Assurance contre l'incendie et les périls connexes</w:t>
      </w:r>
    </w:p>
    <w:p w14:paraId="170B5399"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Cette assurance doit couvrir au moins les périls suivants : l'incendie, la foudre, les explosions, les conflits du travail et les attentats, les dégâts dus à l'électricité, la tempête, la grêle, la pression de la neige, les dégâts des eaux, le bris des vitrages, le recours des tiers, le chômage immobilier, les frais de déblais et de démolition, les frais de pompiers, d'extinction, de sauvetage et de conservation, les frais de remise en état des jardins et abords et les frais d'expertise.</w:t>
      </w:r>
    </w:p>
    <w:p w14:paraId="2892BFD1" w14:textId="77777777" w:rsidR="003C330D" w:rsidRPr="003C330D" w:rsidRDefault="003C330D" w:rsidP="000F0B52">
      <w:pPr>
        <w:widowControl w:val="0"/>
        <w:tabs>
          <w:tab w:val="left" w:pos="-720"/>
        </w:tabs>
        <w:spacing w:line="240" w:lineRule="atLeast"/>
        <w:rPr>
          <w:rFonts w:asciiTheme="minorHAnsi" w:hAnsiTheme="minorHAnsi" w:cstheme="minorHAnsi"/>
          <w:b/>
          <w:lang w:eastAsia="nl-BE"/>
        </w:rPr>
      </w:pPr>
      <w:r w:rsidRPr="003C330D">
        <w:rPr>
          <w:rFonts w:asciiTheme="minorHAnsi" w:hAnsiTheme="minorHAnsi" w:cstheme="minorHAnsi"/>
          <w:b/>
          <w:lang w:eastAsia="nl-BE"/>
        </w:rPr>
        <w:t>2</w:t>
      </w:r>
      <w:r w:rsidRPr="003C330D">
        <w:rPr>
          <w:rFonts w:asciiTheme="minorHAnsi" w:hAnsiTheme="minorHAnsi" w:cstheme="minorHAnsi"/>
          <w:b/>
          <w:lang w:eastAsia="nl-BE"/>
        </w:rPr>
        <w:sym w:font="Symbol" w:char="F0B0"/>
      </w:r>
      <w:r w:rsidRPr="003C330D">
        <w:rPr>
          <w:rFonts w:asciiTheme="minorHAnsi" w:hAnsiTheme="minorHAnsi" w:cstheme="minorHAnsi"/>
          <w:b/>
          <w:lang w:eastAsia="nl-BE"/>
        </w:rPr>
        <w:t xml:space="preserve"> Assurance responsabilité civile immeuble </w:t>
      </w:r>
    </w:p>
    <w:p w14:paraId="20D58759"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b/>
          <w:lang w:eastAsia="nl-BE"/>
        </w:rPr>
        <w:t>3</w:t>
      </w:r>
      <w:r w:rsidRPr="003C330D">
        <w:rPr>
          <w:rFonts w:asciiTheme="minorHAnsi" w:hAnsiTheme="minorHAnsi" w:cstheme="minorHAnsi"/>
          <w:b/>
          <w:lang w:eastAsia="nl-BE"/>
        </w:rPr>
        <w:sym w:font="Symbol" w:char="F0B0"/>
      </w:r>
      <w:r w:rsidRPr="003C330D">
        <w:rPr>
          <w:rFonts w:asciiTheme="minorHAnsi" w:hAnsiTheme="minorHAnsi" w:cstheme="minorHAnsi"/>
          <w:b/>
          <w:lang w:eastAsia="nl-BE"/>
        </w:rPr>
        <w:t xml:space="preserve"> Assurance du personnel salarié</w:t>
      </w:r>
    </w:p>
    <w:p w14:paraId="3AB633AE"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Si l'association des copropriétaires emploie du personnel salarié, une assurance accidents du travail et sur le chemin du travail, de même qu'une assurance de responsabilité civile envers les tiers, doivent être souscrites.</w:t>
      </w:r>
    </w:p>
    <w:p w14:paraId="7AE96596"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b/>
          <w:lang w:eastAsia="nl-BE"/>
        </w:rPr>
        <w:t>4</w:t>
      </w:r>
      <w:r w:rsidRPr="003C330D">
        <w:rPr>
          <w:rFonts w:asciiTheme="minorHAnsi" w:hAnsiTheme="minorHAnsi" w:cstheme="minorHAnsi"/>
          <w:b/>
          <w:lang w:eastAsia="nl-BE"/>
        </w:rPr>
        <w:sym w:font="Symbol" w:char="F0B0"/>
      </w:r>
      <w:r w:rsidRPr="003C330D">
        <w:rPr>
          <w:rFonts w:asciiTheme="minorHAnsi" w:hAnsiTheme="minorHAnsi" w:cstheme="minorHAnsi"/>
          <w:b/>
          <w:lang w:eastAsia="nl-BE"/>
        </w:rPr>
        <w:t xml:space="preserve"> Assurance responsabilité civile du syndic</w:t>
      </w:r>
    </w:p>
    <w:p w14:paraId="66EB215A"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Cette assurance est souscrite en faveur du syndic, s'il est un copropriétaire non professionnel exerçant son mandat à titre gratuit.</w:t>
      </w:r>
    </w:p>
    <w:p w14:paraId="656B6F41"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b/>
          <w:lang w:eastAsia="nl-BE"/>
        </w:rPr>
        <w:t>5</w:t>
      </w:r>
      <w:r w:rsidRPr="003C330D">
        <w:rPr>
          <w:rFonts w:asciiTheme="minorHAnsi" w:hAnsiTheme="minorHAnsi" w:cstheme="minorHAnsi"/>
          <w:b/>
          <w:lang w:eastAsia="nl-BE"/>
        </w:rPr>
        <w:sym w:font="Symbol" w:char="F0B0"/>
      </w:r>
      <w:r w:rsidRPr="003C330D">
        <w:rPr>
          <w:rFonts w:asciiTheme="minorHAnsi" w:hAnsiTheme="minorHAnsi" w:cstheme="minorHAnsi"/>
          <w:b/>
          <w:lang w:eastAsia="nl-BE"/>
        </w:rPr>
        <w:t xml:space="preserve"> Assurance responsabilité civile du commissaire aux comptes</w:t>
      </w:r>
    </w:p>
    <w:p w14:paraId="65981097"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Cette assurance est souscrite en faveur du commissaire aux comptes, s'il est un copropriétaire non professionnel.</w:t>
      </w:r>
    </w:p>
    <w:p w14:paraId="15C153FD"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b/>
          <w:lang w:eastAsia="nl-BE"/>
        </w:rPr>
        <w:t>6</w:t>
      </w:r>
      <w:r w:rsidRPr="003C330D">
        <w:rPr>
          <w:rFonts w:asciiTheme="minorHAnsi" w:hAnsiTheme="minorHAnsi" w:cstheme="minorHAnsi"/>
          <w:b/>
          <w:lang w:eastAsia="nl-BE"/>
        </w:rPr>
        <w:sym w:font="Symbol" w:char="F0B0"/>
      </w:r>
      <w:r w:rsidRPr="003C330D">
        <w:rPr>
          <w:rFonts w:asciiTheme="minorHAnsi" w:hAnsiTheme="minorHAnsi" w:cstheme="minorHAnsi"/>
          <w:b/>
          <w:lang w:eastAsia="nl-BE"/>
        </w:rPr>
        <w:t xml:space="preserve"> Assurance responsabilité civile des membres du conseil de copropriété</w:t>
      </w:r>
    </w:p>
    <w:p w14:paraId="34BFD04D"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Cette assurance est souscrite en faveur de ses membres.</w:t>
      </w:r>
    </w:p>
    <w:p w14:paraId="3DA6E713"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II.- D'autres assurances peuvent être souscrites par le syndic si l'assemblée générale le décide à la majorité absolue des voix des copropriétaires présents ou représentés.</w:t>
      </w:r>
    </w:p>
    <w:p w14:paraId="46FB9A38"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3D5839C6"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b/>
          <w:lang w:eastAsia="nl-BE"/>
        </w:rPr>
        <w:t xml:space="preserve">Article </w:t>
      </w:r>
      <w:r w:rsidR="0034671D">
        <w:rPr>
          <w:rFonts w:asciiTheme="minorHAnsi" w:hAnsiTheme="minorHAnsi" w:cstheme="minorHAnsi"/>
          <w:b/>
          <w:lang w:eastAsia="nl-BE"/>
        </w:rPr>
        <w:t>30</w:t>
      </w:r>
      <w:r w:rsidRPr="003C330D">
        <w:rPr>
          <w:rFonts w:asciiTheme="minorHAnsi" w:hAnsiTheme="minorHAnsi" w:cstheme="minorHAnsi"/>
          <w:b/>
          <w:lang w:eastAsia="nl-BE"/>
        </w:rPr>
        <w:t>.- Biens et capitaux à assurer</w:t>
      </w:r>
    </w:p>
    <w:p w14:paraId="7CAD3C30"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xml:space="preserve">L'assurance des biens couvre l'ensemble de l'immeuble, tant ses parties communes que ses parties privatives. Elle peut être étendue, le cas échéant, aux biens meubles appartenant à l'association des copropriétaires. </w:t>
      </w:r>
    </w:p>
    <w:p w14:paraId="1CEB06C9"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L'immeuble doit être assuré pour sa valeur de reconstruction totale à neuf, toutes taxes et honoraires compris, et le contrat d'assurance incendie doit contenir une clause selon laquelle l'assureur renonce à l'application de la règle proportionnelle. Ce montant doit être indexé selon les règles en vigueur en matière d'assurance incendie.</w:t>
      </w:r>
    </w:p>
    <w:p w14:paraId="7F6FFE8B" w14:textId="77777777" w:rsidR="003C330D" w:rsidRPr="003C330D" w:rsidRDefault="003C330D" w:rsidP="0068262B">
      <w:pPr>
        <w:widowControl w:val="0"/>
        <w:tabs>
          <w:tab w:val="left" w:pos="-720"/>
        </w:tabs>
        <w:spacing w:line="240" w:lineRule="atLeast"/>
        <w:ind w:firstLine="0"/>
        <w:rPr>
          <w:rFonts w:asciiTheme="minorHAnsi" w:hAnsiTheme="minorHAnsi" w:cstheme="minorHAnsi"/>
          <w:lang w:eastAsia="nl-BE"/>
        </w:rPr>
      </w:pPr>
    </w:p>
    <w:p w14:paraId="06851D2D" w14:textId="77777777" w:rsidR="003C330D" w:rsidRPr="003C330D" w:rsidRDefault="0034671D" w:rsidP="000F0B52">
      <w:pPr>
        <w:widowControl w:val="0"/>
        <w:tabs>
          <w:tab w:val="left" w:pos="-720"/>
        </w:tabs>
        <w:spacing w:line="240" w:lineRule="atLeast"/>
        <w:rPr>
          <w:rFonts w:asciiTheme="minorHAnsi" w:hAnsiTheme="minorHAnsi" w:cstheme="minorHAnsi"/>
          <w:lang w:eastAsia="nl-BE"/>
        </w:rPr>
      </w:pPr>
      <w:r>
        <w:rPr>
          <w:rFonts w:asciiTheme="minorHAnsi" w:hAnsiTheme="minorHAnsi" w:cstheme="minorHAnsi"/>
          <w:b/>
          <w:lang w:eastAsia="nl-BE"/>
        </w:rPr>
        <w:t>Article 31</w:t>
      </w:r>
      <w:r w:rsidR="003C330D" w:rsidRPr="003C330D">
        <w:rPr>
          <w:rFonts w:asciiTheme="minorHAnsi" w:hAnsiTheme="minorHAnsi" w:cstheme="minorHAnsi"/>
          <w:b/>
          <w:lang w:eastAsia="nl-BE"/>
        </w:rPr>
        <w:t>.- Assurances complémentaires</w:t>
      </w:r>
    </w:p>
    <w:p w14:paraId="3BBCF26F"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1. Si des embellissements ont été effectués par des copropriétaires à leur lot privatif, il leur appartient de les assurer pour leur compte personnel et à leurs frais.</w:t>
      </w:r>
    </w:p>
    <w:p w14:paraId="5AAD50CF" w14:textId="77777777" w:rsidR="003C330D" w:rsidRPr="003C330D" w:rsidRDefault="003C330D" w:rsidP="0068262B">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 xml:space="preserve">2. De même, les copropriétaires qui estiment que l'assurance est faite pour un montant </w:t>
      </w:r>
      <w:r w:rsidRPr="003C330D">
        <w:rPr>
          <w:rFonts w:asciiTheme="minorHAnsi" w:hAnsiTheme="minorHAnsi" w:cstheme="minorHAnsi"/>
          <w:lang w:eastAsia="nl-BE"/>
        </w:rPr>
        <w:lastRenderedPageBreak/>
        <w:t>insuffisant ou qui souhaitent assurer d'autres périls ont la faculté de souscrire pour leur compte personnel et à leurs frais une assurance complémentaire.</w:t>
      </w:r>
    </w:p>
    <w:p w14:paraId="4601EFCA"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3. Dans les deux cas, les copropriétaires intéressés auront seuls droit à l'excédent d'indemnité qui pourra être alloué par cette assurance complémentaire et ils en disposeront librement.</w:t>
      </w:r>
    </w:p>
    <w:p w14:paraId="5358E303"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1409C0A3" w14:textId="77777777" w:rsidR="003C330D" w:rsidRPr="003C330D" w:rsidRDefault="0034671D" w:rsidP="000F0B52">
      <w:pPr>
        <w:widowControl w:val="0"/>
        <w:tabs>
          <w:tab w:val="left" w:pos="-720"/>
        </w:tabs>
        <w:spacing w:line="240" w:lineRule="atLeast"/>
        <w:rPr>
          <w:rFonts w:asciiTheme="minorHAnsi" w:hAnsiTheme="minorHAnsi" w:cstheme="minorHAnsi"/>
          <w:lang w:eastAsia="nl-BE"/>
        </w:rPr>
      </w:pPr>
      <w:r>
        <w:rPr>
          <w:rFonts w:asciiTheme="minorHAnsi" w:hAnsiTheme="minorHAnsi" w:cstheme="minorHAnsi"/>
          <w:b/>
          <w:lang w:eastAsia="nl-BE"/>
        </w:rPr>
        <w:t>Article 32</w:t>
      </w:r>
      <w:r w:rsidR="003C330D" w:rsidRPr="003C330D">
        <w:rPr>
          <w:rFonts w:asciiTheme="minorHAnsi" w:hAnsiTheme="minorHAnsi" w:cstheme="minorHAnsi"/>
          <w:b/>
          <w:lang w:eastAsia="nl-BE"/>
        </w:rPr>
        <w:t>.- Primes et surprimes</w:t>
      </w:r>
    </w:p>
    <w:p w14:paraId="552FD8D2"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Le syndic acquitte les primes des contrats d'assurances de la copropriété à titre de charges communes, remboursables par les copropriétaires au prorata du nombre de quotes-parts que chacun possède dans les parties communes.</w:t>
      </w:r>
    </w:p>
    <w:p w14:paraId="279DE58E" w14:textId="77777777" w:rsidR="003C330D" w:rsidRPr="003C330D" w:rsidRDefault="003C330D" w:rsidP="0068262B">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Si une surprime est due sur un contrat d'assurance du fait de la profession exercée par un copropriétaire ou du chef du personnel qu'il emploie ou du chef du locataire ou occupant de son lot privatif ou, plus généralement, pour tout fait imputable à l'un des copropriétaires ou à son occupant, cette surprime est à charge exclusive du copropriétaire concerné.</w:t>
      </w:r>
    </w:p>
    <w:p w14:paraId="6F7C3653"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0B3D01C5" w14:textId="77777777" w:rsidR="003C330D" w:rsidRPr="003C330D" w:rsidRDefault="0034671D" w:rsidP="000F0B52">
      <w:pPr>
        <w:widowControl w:val="0"/>
        <w:tabs>
          <w:tab w:val="left" w:pos="-720"/>
        </w:tabs>
        <w:spacing w:line="240" w:lineRule="atLeast"/>
        <w:rPr>
          <w:rFonts w:asciiTheme="minorHAnsi" w:hAnsiTheme="minorHAnsi" w:cstheme="minorHAnsi"/>
          <w:lang w:eastAsia="nl-BE"/>
        </w:rPr>
      </w:pPr>
      <w:r>
        <w:rPr>
          <w:rFonts w:asciiTheme="minorHAnsi" w:hAnsiTheme="minorHAnsi" w:cstheme="minorHAnsi"/>
          <w:b/>
          <w:lang w:eastAsia="nl-BE"/>
        </w:rPr>
        <w:t>Article 33</w:t>
      </w:r>
      <w:r w:rsidR="003C330D" w:rsidRPr="003C330D">
        <w:rPr>
          <w:rFonts w:asciiTheme="minorHAnsi" w:hAnsiTheme="minorHAnsi" w:cstheme="minorHAnsi"/>
          <w:b/>
          <w:lang w:eastAsia="nl-BE"/>
        </w:rPr>
        <w:t>.- Responsabilité des occupants - Clause du bail</w:t>
      </w:r>
    </w:p>
    <w:p w14:paraId="3E79A088"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Sauf dérogation écrite et préalable du syndic, les copropriétaires s'engagent à insérer dans toutes les conventions relatives à l'occupation des biens, une clause s'inspirant des dispositions essentielles du texte suivant :</w:t>
      </w:r>
    </w:p>
    <w:p w14:paraId="5B106390" w14:textId="77777777" w:rsidR="003C330D" w:rsidRPr="003C330D" w:rsidRDefault="003C330D" w:rsidP="0068262B">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"L'occupant devra faire assurer les objets mobiliers et les aménagements qu'il aura effectués dans les locaux qu'il occupe contre les risques d'incendie et les périls connexes, les dégâts des eaux, le bris des vitres et le recours des tiers. Cette assurance devra être contractée auprès d'une compagnie d'assu</w:t>
      </w:r>
      <w:r w:rsidRPr="003C330D">
        <w:rPr>
          <w:rFonts w:asciiTheme="minorHAnsi" w:hAnsiTheme="minorHAnsi" w:cstheme="minorHAnsi"/>
          <w:lang w:eastAsia="nl-BE"/>
        </w:rPr>
        <w:softHyphen/>
        <w:t>rances ayant son siège dans un pays de l’Union Européenne. Les primes d'assurances sont à la charge exclusive de l'occupant qui devra justifier au propriétaire tant de l'existence de ce contrat que du paiement de la prime annuelle, sur toute réquisition de la part de ce dernier."</w:t>
      </w:r>
    </w:p>
    <w:p w14:paraId="1EC86335"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08929E35" w14:textId="77777777" w:rsidR="003C330D" w:rsidRPr="003C330D" w:rsidRDefault="0034671D" w:rsidP="000F0B52">
      <w:pPr>
        <w:widowControl w:val="0"/>
        <w:tabs>
          <w:tab w:val="left" w:pos="-720"/>
        </w:tabs>
        <w:spacing w:line="240" w:lineRule="atLeast"/>
        <w:rPr>
          <w:rFonts w:asciiTheme="minorHAnsi" w:hAnsiTheme="minorHAnsi" w:cstheme="minorHAnsi"/>
          <w:lang w:eastAsia="nl-BE"/>
        </w:rPr>
      </w:pPr>
      <w:r>
        <w:rPr>
          <w:rFonts w:asciiTheme="minorHAnsi" w:hAnsiTheme="minorHAnsi" w:cstheme="minorHAnsi"/>
          <w:b/>
          <w:lang w:eastAsia="nl-BE"/>
        </w:rPr>
        <w:t>Article 34</w:t>
      </w:r>
      <w:r w:rsidR="003C330D" w:rsidRPr="003C330D">
        <w:rPr>
          <w:rFonts w:asciiTheme="minorHAnsi" w:hAnsiTheme="minorHAnsi" w:cstheme="minorHAnsi"/>
          <w:b/>
          <w:lang w:eastAsia="nl-BE"/>
        </w:rPr>
        <w:t>.- Franchises</w:t>
      </w:r>
    </w:p>
    <w:p w14:paraId="7BCC0256"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Lorsque le contrat d'assurance des biens (assurance incendie et autres périls) prévoit une franchise à charge du ou des assurés, celle-ci sera supportée par :</w:t>
      </w:r>
    </w:p>
    <w:p w14:paraId="5C828817" w14:textId="77777777" w:rsidR="003C330D" w:rsidRPr="003C330D" w:rsidRDefault="003C330D" w:rsidP="0068262B">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1</w:t>
      </w:r>
      <w:r w:rsidRPr="003C330D">
        <w:rPr>
          <w:rFonts w:asciiTheme="minorHAnsi" w:hAnsiTheme="minorHAnsi" w:cstheme="minorHAnsi"/>
          <w:lang w:eastAsia="nl-BE"/>
        </w:rPr>
        <w:sym w:font="Symbol" w:char="F0B0"/>
      </w:r>
      <w:r w:rsidRPr="003C330D">
        <w:rPr>
          <w:rFonts w:asciiTheme="minorHAnsi" w:hAnsiTheme="minorHAnsi" w:cstheme="minorHAnsi"/>
          <w:lang w:eastAsia="nl-BE"/>
        </w:rPr>
        <w:t xml:space="preserve"> l'association des copropriétaires, à titre de charge commune, si le dommage trouve son origine dans une partie commune ;</w:t>
      </w:r>
    </w:p>
    <w:p w14:paraId="16ABB519" w14:textId="77777777" w:rsidR="003C330D" w:rsidRPr="00035B97"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2</w:t>
      </w:r>
      <w:r w:rsidRPr="003C330D">
        <w:rPr>
          <w:rFonts w:asciiTheme="minorHAnsi" w:hAnsiTheme="minorHAnsi" w:cstheme="minorHAnsi"/>
          <w:lang w:eastAsia="nl-BE"/>
        </w:rPr>
        <w:sym w:font="Symbol" w:char="F0B0"/>
      </w:r>
      <w:r w:rsidRPr="003C330D">
        <w:rPr>
          <w:rFonts w:asciiTheme="minorHAnsi" w:hAnsiTheme="minorHAnsi" w:cstheme="minorHAnsi"/>
          <w:lang w:eastAsia="nl-BE"/>
        </w:rPr>
        <w:t xml:space="preserve"> le </w:t>
      </w:r>
      <w:r w:rsidRPr="00035B97">
        <w:rPr>
          <w:rFonts w:asciiTheme="minorHAnsi" w:hAnsiTheme="minorHAnsi" w:cstheme="minorHAnsi"/>
          <w:lang w:eastAsia="nl-BE"/>
        </w:rPr>
        <w:t>propriétaire du lot privatif, si le dommage trouve son origine dans son lot privatif ;</w:t>
      </w:r>
      <w:r w:rsidR="00035B97" w:rsidRPr="00035B97">
        <w:t xml:space="preserve"> Toutefois, si l'immeuble nécessite globalement des travaux d'entretien et de réparation, le propriétaire de ce lot ne sera tenu qu'au paiement de la franchise de base, l'éventuel franchise majorée étant à charge de l'association des copropriétaires.</w:t>
      </w:r>
      <w:r w:rsidR="00035B97" w:rsidRPr="00035B97">
        <w:tab/>
      </w:r>
    </w:p>
    <w:p w14:paraId="544F3248" w14:textId="77777777" w:rsidR="003C330D" w:rsidRPr="003C330D" w:rsidRDefault="003C330D" w:rsidP="0068262B">
      <w:pPr>
        <w:widowControl w:val="0"/>
        <w:tabs>
          <w:tab w:val="left" w:pos="-720"/>
        </w:tabs>
        <w:spacing w:line="240" w:lineRule="atLeast"/>
        <w:ind w:firstLine="0"/>
        <w:rPr>
          <w:rFonts w:asciiTheme="minorHAnsi" w:hAnsiTheme="minorHAnsi" w:cstheme="minorHAnsi"/>
          <w:lang w:eastAsia="nl-BE"/>
        </w:rPr>
      </w:pPr>
      <w:r w:rsidRPr="00035B97">
        <w:rPr>
          <w:rFonts w:asciiTheme="minorHAnsi" w:hAnsiTheme="minorHAnsi" w:cstheme="minorHAnsi"/>
          <w:lang w:eastAsia="nl-BE"/>
        </w:rPr>
        <w:tab/>
        <w:t>3</w:t>
      </w:r>
      <w:r w:rsidRPr="00035B97">
        <w:rPr>
          <w:rFonts w:asciiTheme="minorHAnsi" w:hAnsiTheme="minorHAnsi" w:cstheme="minorHAnsi"/>
          <w:lang w:eastAsia="nl-BE"/>
        </w:rPr>
        <w:sym w:font="Symbol" w:char="F0B0"/>
      </w:r>
      <w:r w:rsidRPr="00035B97">
        <w:rPr>
          <w:rFonts w:asciiTheme="minorHAnsi" w:hAnsiTheme="minorHAnsi" w:cstheme="minorHAnsi"/>
          <w:lang w:eastAsia="nl-BE"/>
        </w:rPr>
        <w:t xml:space="preserve"> les propriétaires des lots privatifs, au prorata de leurs quotes-parts dans les parties communes, si le dommage trouve</w:t>
      </w:r>
      <w:r w:rsidRPr="003C330D">
        <w:rPr>
          <w:rFonts w:asciiTheme="minorHAnsi" w:hAnsiTheme="minorHAnsi" w:cstheme="minorHAnsi"/>
          <w:lang w:eastAsia="nl-BE"/>
        </w:rPr>
        <w:t xml:space="preserve"> son origine conjointement dans plusieurs lots privatifs.</w:t>
      </w:r>
    </w:p>
    <w:p w14:paraId="7D48E8D1"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Lorsque le contrat d'assurance de responsabilité civile prévoit une franchise à charge du ou des assurés, celle-ci constitue une charge commune générale.</w:t>
      </w:r>
    </w:p>
    <w:p w14:paraId="71189302"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56CCA1F2"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b/>
          <w:lang w:eastAsia="nl-BE"/>
        </w:rPr>
        <w:t>Artic</w:t>
      </w:r>
      <w:r w:rsidR="0034671D">
        <w:rPr>
          <w:rFonts w:asciiTheme="minorHAnsi" w:hAnsiTheme="minorHAnsi" w:cstheme="minorHAnsi"/>
          <w:b/>
          <w:lang w:eastAsia="nl-BE"/>
        </w:rPr>
        <w:t>le 35</w:t>
      </w:r>
      <w:r w:rsidRPr="003C330D">
        <w:rPr>
          <w:rFonts w:asciiTheme="minorHAnsi" w:hAnsiTheme="minorHAnsi" w:cstheme="minorHAnsi"/>
          <w:b/>
          <w:lang w:eastAsia="nl-BE"/>
        </w:rPr>
        <w:t>.- Sinistres - Procédures et indemnités</w:t>
      </w:r>
    </w:p>
    <w:p w14:paraId="036DA240"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1.- Le syndic veillera à prendre rapidement les mesures urgentes et nécessaires pour mettre fin à la cause du dommage ou pour limiter l'étendue et la gravité des dommages, conformément aux clauses des contrats d'assurances. Les copropriétaires sont tenus de prêter leur concours à l'exécution de ces mesures, à défaut de quoi le syndic peut, de plein droit et sans devoir notifier aucune mise en demeure, intervenir directement même dans un lot privatif.</w:t>
      </w:r>
    </w:p>
    <w:p w14:paraId="1FF622DB" w14:textId="77777777" w:rsidR="003C330D" w:rsidRPr="003C330D" w:rsidRDefault="003C330D" w:rsidP="0068262B">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 xml:space="preserve">2.- Le syndic supervise tous les travaux de remise en état à effectuer à la suite des dégâts, sauf s'il s'agit de réparations concernant exclusivement un lot privatif et que le copropriétaire </w:t>
      </w:r>
      <w:r w:rsidRPr="003C330D">
        <w:rPr>
          <w:rFonts w:asciiTheme="minorHAnsi" w:hAnsiTheme="minorHAnsi" w:cstheme="minorHAnsi"/>
          <w:lang w:eastAsia="nl-BE"/>
        </w:rPr>
        <w:lastRenderedPageBreak/>
        <w:t>souhaite s'en charger à ses risques et périls.</w:t>
      </w:r>
    </w:p>
    <w:p w14:paraId="40A3E87A" w14:textId="77777777" w:rsidR="003C330D" w:rsidRPr="003C330D" w:rsidRDefault="003C330D" w:rsidP="0068262B">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3.- En cas de sinistre tant aux parties communes qu'aux parties privatives, les indemnités allouées en vertu du contrat d'assurances sont encaissées par le syndic et déposées sur un compte spécial ouvert à cet effet. Il lui appartient de signer la quittance d'indemnité ou l'éventuel accord transactionnel. Cette quittance d'indemnité ou cette quittance transactionnelle peut cependant être signée par le ou les propriétaires concernés par le dommage, si celui-ci n'a aucune conséquence directe ou indirecte sur les parties communes ; une copie</w:t>
      </w:r>
      <w:r w:rsidR="001A5C3E">
        <w:rPr>
          <w:rFonts w:asciiTheme="minorHAnsi" w:hAnsiTheme="minorHAnsi" w:cstheme="minorHAnsi"/>
          <w:lang w:eastAsia="nl-BE"/>
        </w:rPr>
        <w:t xml:space="preserve"> doit en être remise au syndic.</w:t>
      </w:r>
    </w:p>
    <w:p w14:paraId="6B1A5DA5" w14:textId="77777777" w:rsidR="003C330D" w:rsidRPr="003C330D" w:rsidRDefault="001A5C3E" w:rsidP="0068262B">
      <w:pPr>
        <w:widowControl w:val="0"/>
        <w:tabs>
          <w:tab w:val="left" w:pos="-720"/>
        </w:tabs>
        <w:spacing w:line="240" w:lineRule="atLeast"/>
        <w:ind w:firstLine="0"/>
        <w:rPr>
          <w:rFonts w:asciiTheme="minorHAnsi" w:hAnsiTheme="minorHAnsi" w:cstheme="minorHAnsi"/>
          <w:lang w:eastAsia="nl-BE"/>
        </w:rPr>
      </w:pPr>
      <w:r>
        <w:rPr>
          <w:rFonts w:asciiTheme="minorHAnsi" w:hAnsiTheme="minorHAnsi" w:cstheme="minorHAnsi"/>
          <w:lang w:eastAsia="nl-BE"/>
        </w:rPr>
        <w:tab/>
        <w:t>4</w:t>
      </w:r>
      <w:r w:rsidR="003C330D" w:rsidRPr="003C330D">
        <w:rPr>
          <w:rFonts w:asciiTheme="minorHAnsi" w:hAnsiTheme="minorHAnsi" w:cstheme="minorHAnsi"/>
          <w:lang w:eastAsia="nl-BE"/>
        </w:rPr>
        <w:t>.- Les indemnités seront affectées par priorité à la réparation des dommages ou à la reconstruction de l'immeuble, si celle-ci a été décidée.</w:t>
      </w:r>
    </w:p>
    <w:p w14:paraId="6D876E29" w14:textId="77777777" w:rsidR="003C330D" w:rsidRPr="003C330D" w:rsidRDefault="001A5C3E" w:rsidP="0068262B">
      <w:pPr>
        <w:widowControl w:val="0"/>
        <w:tabs>
          <w:tab w:val="left" w:pos="-720"/>
        </w:tabs>
        <w:spacing w:line="240" w:lineRule="atLeast"/>
        <w:ind w:firstLine="0"/>
        <w:rPr>
          <w:rFonts w:asciiTheme="minorHAnsi" w:hAnsiTheme="minorHAnsi" w:cstheme="minorHAnsi"/>
          <w:lang w:eastAsia="nl-BE"/>
        </w:rPr>
      </w:pPr>
      <w:r>
        <w:rPr>
          <w:rFonts w:asciiTheme="minorHAnsi" w:hAnsiTheme="minorHAnsi" w:cstheme="minorHAnsi"/>
          <w:lang w:eastAsia="nl-BE"/>
        </w:rPr>
        <w:tab/>
        <w:t>5</w:t>
      </w:r>
      <w:r w:rsidR="003C330D" w:rsidRPr="003C330D">
        <w:rPr>
          <w:rFonts w:asciiTheme="minorHAnsi" w:hAnsiTheme="minorHAnsi" w:cstheme="minorHAnsi"/>
          <w:lang w:eastAsia="nl-BE"/>
        </w:rPr>
        <w:t>.- Si l'indemnité est insuffisante pour la réparation complète des dommages, le supplément restera à charge du ou des copropriétaires concernés par le dommage ou à charge de l'association des copropriétaires si le dommage concerne une partie commune, en proportion des quotes-parts que chaque propriétaire possède dans les parties communes, mais sous réserve du recours contre celui qui aurait, du chef de la reconstruction, une plus-value de son bien, à concurrence de cette plus-value. Les copropriétaires s'obligent à acquitter le supplément dans les trois mois de l'envoi de l'avis de paiement par le syndic. A défaut de paiement dans ce délai, les intérêts au taux légal, majoré de quatre points pour cent, courent de plein droit et sans mise en demeure sur ce qui est dû.</w:t>
      </w:r>
    </w:p>
    <w:p w14:paraId="7F9A1865" w14:textId="77777777" w:rsidR="003C330D" w:rsidRPr="003C330D" w:rsidRDefault="001A5C3E" w:rsidP="0068262B">
      <w:pPr>
        <w:widowControl w:val="0"/>
        <w:tabs>
          <w:tab w:val="left" w:pos="-720"/>
        </w:tabs>
        <w:spacing w:line="240" w:lineRule="atLeast"/>
        <w:ind w:firstLine="0"/>
        <w:rPr>
          <w:rFonts w:asciiTheme="minorHAnsi" w:hAnsiTheme="minorHAnsi" w:cstheme="minorHAnsi"/>
          <w:lang w:eastAsia="nl-BE"/>
        </w:rPr>
      </w:pPr>
      <w:r>
        <w:rPr>
          <w:rFonts w:asciiTheme="minorHAnsi" w:hAnsiTheme="minorHAnsi" w:cstheme="minorHAnsi"/>
          <w:lang w:eastAsia="nl-BE"/>
        </w:rPr>
        <w:tab/>
        <w:t>6</w:t>
      </w:r>
      <w:r w:rsidR="003C330D" w:rsidRPr="003C330D">
        <w:rPr>
          <w:rFonts w:asciiTheme="minorHAnsi" w:hAnsiTheme="minorHAnsi" w:cstheme="minorHAnsi"/>
          <w:lang w:eastAsia="nl-BE"/>
        </w:rPr>
        <w:t>.- Si, par contre, l'indemnité est supérieure aux frais de remise en état, l'excédent est acquis aux copropriétaires en proportion de leurs quotes-parts dans les parties communes.</w:t>
      </w:r>
    </w:p>
    <w:p w14:paraId="55A6E47C"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p>
    <w:p w14:paraId="7E984462"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b/>
          <w:lang w:eastAsia="nl-BE"/>
        </w:rPr>
        <w:t xml:space="preserve">Article </w:t>
      </w:r>
      <w:r w:rsidR="0034671D">
        <w:rPr>
          <w:rFonts w:asciiTheme="minorHAnsi" w:hAnsiTheme="minorHAnsi" w:cstheme="minorHAnsi"/>
          <w:b/>
          <w:lang w:eastAsia="nl-BE"/>
        </w:rPr>
        <w:t>3</w:t>
      </w:r>
      <w:r w:rsidRPr="003C330D">
        <w:rPr>
          <w:rFonts w:asciiTheme="minorHAnsi" w:hAnsiTheme="minorHAnsi" w:cstheme="minorHAnsi"/>
          <w:b/>
          <w:lang w:eastAsia="nl-BE"/>
        </w:rPr>
        <w:t>6.- Destruction et reconstruction de l'immeuble - Fin de l'indivision</w:t>
      </w:r>
    </w:p>
    <w:p w14:paraId="32844D8D"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1.- Par destruction de l'immeuble, il convient d'entendre la disparition de tout ou partie du gros-œuvre ou de la structure de l'immeuble.</w:t>
      </w:r>
    </w:p>
    <w:p w14:paraId="189FEE12"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La destruction est totale si l'immeuble a été détruit entièrement ou à concurrence de nonante pour cent au moins. La destruction totale d'une annexe est assimilée à une destruction partielle.</w:t>
      </w:r>
    </w:p>
    <w:p w14:paraId="4A7CE5D5" w14:textId="77777777" w:rsidR="003C330D" w:rsidRPr="003C330D" w:rsidRDefault="003C330D" w:rsidP="0068262B">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 xml:space="preserve">La destruction est partielle si elle affecte moins de nonante pour cent du gros-œuvre ou de la structure de l'immeuble. </w:t>
      </w:r>
    </w:p>
    <w:p w14:paraId="3489E62F" w14:textId="77777777" w:rsidR="003C330D" w:rsidRPr="003C330D" w:rsidRDefault="003C330D" w:rsidP="0068262B">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 xml:space="preserve">Sont notamment exclus de la notion de destruction : </w:t>
      </w:r>
    </w:p>
    <w:p w14:paraId="29506FB1"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les dommages qui affectent exclusivement les parties privatives ;</w:t>
      </w:r>
    </w:p>
    <w:p w14:paraId="0DD9B23E" w14:textId="77777777" w:rsidR="003C330D" w:rsidRPr="003C330D" w:rsidRDefault="003C330D" w:rsidP="000F0B52">
      <w:pPr>
        <w:widowControl w:val="0"/>
        <w:tabs>
          <w:tab w:val="left" w:pos="-720"/>
        </w:tabs>
        <w:spacing w:line="240" w:lineRule="atLeast"/>
        <w:rPr>
          <w:rFonts w:asciiTheme="minorHAnsi" w:hAnsiTheme="minorHAnsi" w:cstheme="minorHAnsi"/>
          <w:lang w:eastAsia="nl-BE"/>
        </w:rPr>
      </w:pPr>
      <w:r w:rsidRPr="003C330D">
        <w:rPr>
          <w:rFonts w:asciiTheme="minorHAnsi" w:hAnsiTheme="minorHAnsi" w:cstheme="minorHAnsi"/>
          <w:lang w:eastAsia="nl-BE"/>
        </w:rPr>
        <w:t>- les dommages qui ne concernent pas le gros-œuvre de l'immeuble.</w:t>
      </w:r>
    </w:p>
    <w:p w14:paraId="7397BF4D" w14:textId="77777777" w:rsidR="003C330D" w:rsidRPr="003C330D" w:rsidRDefault="003C330D" w:rsidP="0068262B">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2.- La destruction de l'immeuble peut survenir à la suite d'un sinistre couvert par une assurance ou pour une cause non garantie par un contrat d'assurances ; elle peut aussi survenir lorsque l'immeuble a perdu, par vétusté notamment, une partie importante de sa valeur d'utilisation et qu'en raison de conceptions de l'époque en matière d'architecture ou de construction, la seule solution conforme à l'intérêt des copropriétaires est soit la démolition et la reconstruction de l'immeuble, soit sa cession.</w:t>
      </w:r>
    </w:p>
    <w:p w14:paraId="1F92D174" w14:textId="77777777" w:rsidR="003C330D" w:rsidRPr="003C330D" w:rsidRDefault="003C330D" w:rsidP="001A5C3E">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3.- La destruction totale ou partielle implique que l'assemblée générale doit décider du sort de l'immeuble, de sa reconstruction ou de sa cession en bloc et de la dissolution de l'association des copropriétaires.</w:t>
      </w:r>
    </w:p>
    <w:p w14:paraId="5E7A18F2" w14:textId="77777777" w:rsidR="003C330D" w:rsidRPr="003C330D" w:rsidRDefault="003C330D" w:rsidP="001A5C3E">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4.- La destruction même totale de l'immeuble n'entraîne pas à elle seule la dissolution de l'association des copropriétaires, qui doit être décidée par l'assemblée générale.</w:t>
      </w:r>
    </w:p>
    <w:p w14:paraId="0D1BD289" w14:textId="77777777" w:rsidR="001A5C3E" w:rsidRPr="001A5C3E" w:rsidRDefault="003C330D" w:rsidP="001A5C3E">
      <w:pPr>
        <w:ind w:firstLine="0"/>
        <w:rPr>
          <w:sz w:val="24"/>
          <w:lang w:val="fr-BE" w:eastAsia="nl-NL"/>
        </w:rPr>
      </w:pPr>
      <w:r w:rsidRPr="003C330D">
        <w:rPr>
          <w:rFonts w:asciiTheme="minorHAnsi" w:hAnsiTheme="minorHAnsi" w:cstheme="minorHAnsi"/>
          <w:lang w:eastAsia="nl-BE"/>
        </w:rPr>
        <w:tab/>
        <w:t>5</w:t>
      </w:r>
      <w:r w:rsidRPr="001A5C3E">
        <w:rPr>
          <w:rFonts w:asciiTheme="minorHAnsi" w:hAnsiTheme="minorHAnsi" w:cstheme="minorHAnsi"/>
          <w:lang w:eastAsia="nl-BE"/>
        </w:rPr>
        <w:t xml:space="preserve">.- </w:t>
      </w:r>
      <w:r w:rsidR="001A5C3E" w:rsidRPr="001A5C3E">
        <w:t>L'assemblée générale  statue:</w:t>
      </w:r>
    </w:p>
    <w:p w14:paraId="7F688458" w14:textId="77777777" w:rsidR="001A5C3E" w:rsidRPr="001A5C3E" w:rsidRDefault="001A5C3E" w:rsidP="001271DF">
      <w:pPr>
        <w:ind w:left="709" w:firstLine="0"/>
      </w:pPr>
      <w:r w:rsidRPr="001A5C3E">
        <w:t>-</w:t>
      </w:r>
      <w:r w:rsidRPr="001A5C3E">
        <w:tab/>
        <w:t>à la majorité de quatre-cinquièmes des voix des copropriétaires présents ou représentés  en cas de reconstruction partielle ou de cession de l'immeuble en bloc;</w:t>
      </w:r>
    </w:p>
    <w:p w14:paraId="67AA151C" w14:textId="77777777" w:rsidR="001A5C3E" w:rsidRPr="001A5C3E" w:rsidRDefault="001A5C3E" w:rsidP="001271DF">
      <w:pPr>
        <w:ind w:left="709" w:firstLine="0"/>
      </w:pPr>
      <w:r w:rsidRPr="001A5C3E">
        <w:t>-</w:t>
      </w:r>
      <w:r w:rsidRPr="001A5C3E">
        <w:tab/>
        <w:t>à l'unanimité des voix de tous les copropriétaires en cas de démolition et de reconstruction totale ou de dissolution de l'association des copropriétaires.</w:t>
      </w:r>
    </w:p>
    <w:p w14:paraId="02F8B7CE" w14:textId="77777777" w:rsidR="003C330D" w:rsidRPr="003C330D" w:rsidRDefault="003C330D" w:rsidP="001A5C3E">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lastRenderedPageBreak/>
        <w:tab/>
        <w:t>6.- Si l'immeuble n'est pas reconstruit, l'assemblée générale devra statuer, à l'unanimité des voix de tous les copropriétaires, sur le sort de l'association des copropriétaires. Les choses communes seront alors partagées ou licitées. L'indemnité d'assurance ainsi que le produit de la licitation éventuelle seront partagés entre les copropriétaires dans la proportion de leurs quotes-parts dans les parties communes.</w:t>
      </w:r>
    </w:p>
    <w:p w14:paraId="1AB00B24" w14:textId="77777777" w:rsidR="003C330D" w:rsidRPr="003C330D" w:rsidRDefault="003C330D" w:rsidP="0068262B">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7.- La reconstruction totale ou partielle n'implique pas de modification des quotes-parts de chaque copropriétaire dans les parties communes, sauf modification de celles-ci à l'unanimité des voix de tous les copropriétaires.</w:t>
      </w:r>
    </w:p>
    <w:p w14:paraId="6EA82B7C" w14:textId="77777777" w:rsidR="003C330D" w:rsidRPr="003C330D" w:rsidRDefault="003C330D" w:rsidP="0068262B">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Toutefois, au cas où l'assemblée générale déciderait la reconstruction partielle de l'immeuble, les copropriétaires qui n'auraient pas pris part au vote ou qui auraient voté contre la décision de reconstruire sont tenus par priorité, à prix et conditions égaux, de céder tous leurs droits et leurs indemnités dans l'immeuble aux autres copropriétaires ou, si tous ne désirent pas acquérir, à ceux des copropriétaires qui en font la demande.</w:t>
      </w:r>
    </w:p>
    <w:p w14:paraId="449928DC" w14:textId="77777777" w:rsidR="003C330D" w:rsidRPr="003C330D" w:rsidRDefault="003C330D" w:rsidP="0068262B">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 xml:space="preserve">Cette demande doit être adressée aux copropriétaires dissidents par lettre recommandée </w:t>
      </w:r>
      <w:r w:rsidRPr="003C330D">
        <w:rPr>
          <w:rFonts w:asciiTheme="minorHAnsi" w:hAnsiTheme="minorHAnsi" w:cstheme="minorHAnsi"/>
          <w:lang w:eastAsia="nl-BE"/>
        </w:rPr>
        <w:softHyphen/>
        <w:t>dans un délai d'un mois à compter du jour où la décision de reconstruire partiellement l'immeuble a été prise par l'assemblée.</w:t>
      </w:r>
    </w:p>
    <w:p w14:paraId="42C160A8" w14:textId="77777777" w:rsidR="003C330D" w:rsidRPr="003C330D" w:rsidRDefault="003C330D" w:rsidP="0068262B">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Une copie de cette lettre recommandée est envoyée au syndic pour information.</w:t>
      </w:r>
    </w:p>
    <w:p w14:paraId="0FA5D39E" w14:textId="77777777" w:rsidR="003C330D" w:rsidRPr="003C330D" w:rsidRDefault="003C330D" w:rsidP="0068262B">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A la réception de la susdite lettre recommandée, les copropriétaires dissidents ont la faculté de se rallier à cette décision s'ils en informent le syndic par lettre recommandée envoyée dans les huit jours ouvrables qui suivent l'envoi de la susdite lettre recommandée.</w:t>
      </w:r>
    </w:p>
    <w:p w14:paraId="67B40BEB" w14:textId="77777777" w:rsidR="003C330D" w:rsidRPr="003C330D" w:rsidRDefault="003C330D" w:rsidP="0043181F">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Quant aux copropriétaires qui persistent dans leur intention de ne pas reconstruire partiellement l'immeuble, il leur sera retenu, du prix de cession, une somme équivalente à leur part proportionnelle dans le découvert résultant de l'insuffisance d'assurance.</w:t>
      </w:r>
    </w:p>
    <w:p w14:paraId="013A2711" w14:textId="77777777" w:rsidR="003C330D" w:rsidRPr="003C330D" w:rsidRDefault="003C330D" w:rsidP="0043181F">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Les copropriétaires récalcitrants auront un délai de deux mois à compter de la date de l'assemblée générale ayant décidé la reconstruction partielle de l'immeuble pour céder leurs droits et leurs indemnités dans l'immeuble.</w:t>
      </w:r>
    </w:p>
    <w:p w14:paraId="2EF971D9" w14:textId="77777777" w:rsidR="003C330D" w:rsidRPr="003C330D" w:rsidRDefault="003C330D" w:rsidP="0043181F">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A défaut de respecter ce délai, ils seront tenus de participer à la reconstruction partielle de l'immeuble comme s'ils avaient voté cette dernière.</w:t>
      </w:r>
    </w:p>
    <w:p w14:paraId="32914DED" w14:textId="77777777" w:rsidR="003C330D" w:rsidRPr="003C330D" w:rsidRDefault="003C330D" w:rsidP="0043181F">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A défaut d'accord entre les parties, le prix de cession sera déterminé par deux experts nommés par le président du tribunal de première instance de la situation de l'immeuble, sur simple ordonnance, à la requête de la partie la plus diligente et avec faculté pour les experts de s'adjoindre un troisième expert pour les départager ; en cas de désaccord sur le choix du tiers expert, il sera commis de la même façon.</w:t>
      </w:r>
    </w:p>
    <w:p w14:paraId="0B675601" w14:textId="77777777" w:rsidR="003C330D" w:rsidRDefault="003C330D" w:rsidP="0043181F">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Le prix sera payé au comptant.</w:t>
      </w:r>
    </w:p>
    <w:p w14:paraId="165B187B" w14:textId="77777777" w:rsidR="00CD58F5" w:rsidRPr="003C330D" w:rsidRDefault="00CD58F5" w:rsidP="0043181F">
      <w:pPr>
        <w:widowControl w:val="0"/>
        <w:tabs>
          <w:tab w:val="left" w:pos="-720"/>
        </w:tabs>
        <w:spacing w:line="240" w:lineRule="atLeast"/>
        <w:ind w:firstLine="0"/>
        <w:rPr>
          <w:rFonts w:asciiTheme="minorHAnsi" w:hAnsiTheme="minorHAnsi" w:cstheme="minorHAnsi"/>
          <w:lang w:eastAsia="nl-BE"/>
        </w:rPr>
      </w:pPr>
    </w:p>
    <w:p w14:paraId="3FC6D3AE" w14:textId="77777777" w:rsidR="0043181F" w:rsidRDefault="0043181F" w:rsidP="00CD58F5">
      <w:pPr>
        <w:ind w:firstLine="708"/>
        <w:rPr>
          <w:b/>
          <w:sz w:val="24"/>
          <w:lang w:val="fr-BE" w:eastAsia="nl-NL"/>
        </w:rPr>
      </w:pPr>
      <w:r>
        <w:rPr>
          <w:b/>
        </w:rPr>
        <w:t>CHAPITRE VII – ACTIONS EN JUSTICE</w:t>
      </w:r>
    </w:p>
    <w:p w14:paraId="49B383C1" w14:textId="77777777" w:rsidR="0043181F" w:rsidRPr="0043181F" w:rsidRDefault="0043181F" w:rsidP="0043181F">
      <w:pPr>
        <w:ind w:firstLine="708"/>
        <w:rPr>
          <w:b/>
          <w:i/>
        </w:rPr>
      </w:pPr>
      <w:r w:rsidRPr="0043181F">
        <w:rPr>
          <w:b/>
        </w:rPr>
        <w:t>Article 37.- Par l'association des copropriétaires</w:t>
      </w:r>
    </w:p>
    <w:p w14:paraId="06D2547D" w14:textId="77777777" w:rsidR="0043181F" w:rsidRDefault="0043181F" w:rsidP="0043181F">
      <w:pPr>
        <w:ind w:firstLine="708"/>
      </w:pPr>
      <w:r>
        <w:t>L'association des copropriétaires a qualité pour agir en justice, tant en demandant qu'en défendant.</w:t>
      </w:r>
    </w:p>
    <w:p w14:paraId="4DFFFCED" w14:textId="77777777" w:rsidR="0043181F" w:rsidRDefault="0043181F" w:rsidP="0043181F">
      <w:pPr>
        <w:ind w:firstLine="708"/>
        <w:rPr>
          <w:szCs w:val="24"/>
        </w:rPr>
      </w:pPr>
      <w:r>
        <w:rPr>
          <w:szCs w:val="24"/>
        </w:rPr>
        <w:t xml:space="preserve">Nonobstant l'article </w:t>
      </w:r>
      <w:r w:rsidR="00FB18F2">
        <w:rPr>
          <w:szCs w:val="24"/>
        </w:rPr>
        <w:t>3.86</w:t>
      </w:r>
      <w:r>
        <w:rPr>
          <w:szCs w:val="24"/>
        </w:rPr>
        <w:t>, § 3, l'association des copropriétaires a le droit d'agir en justice, tant en demandant qu'en défendant, conjointement ou non avec un ou plusieurs copropriétaires, en vue de la sauvegarde de tous les droits relatifs à l'exercice, à la reconnaissance ou à la négation de droits réels ou personnels sur les parties communes, ou relatifs à la gestion de celles-ci, ainsi qu'en vue de la modification des quotes-parts dans les parties communes ou de la modification de la répartition des charges.</w:t>
      </w:r>
      <w:r w:rsidR="00AF58CB">
        <w:rPr>
          <w:szCs w:val="24"/>
        </w:rPr>
        <w:t xml:space="preserve"> </w:t>
      </w:r>
      <w:r w:rsidR="00AF58CB" w:rsidRPr="00AF58CB">
        <w:rPr>
          <w:szCs w:val="24"/>
        </w:rPr>
        <w:t>Elle est réputée avoir la qualité et l'intérêt requis pour la défense de ces droits.</w:t>
      </w:r>
    </w:p>
    <w:p w14:paraId="7096EECE" w14:textId="77777777" w:rsidR="0043181F" w:rsidRDefault="0043181F" w:rsidP="0043181F">
      <w:pPr>
        <w:autoSpaceDE w:val="0"/>
        <w:autoSpaceDN w:val="0"/>
        <w:adjustRightInd w:val="0"/>
        <w:ind w:firstLine="0"/>
        <w:rPr>
          <w:rFonts w:cs="TimesNewRomanPSMT"/>
          <w:szCs w:val="24"/>
          <w:lang w:eastAsia="fr-BE"/>
        </w:rPr>
      </w:pPr>
      <w:r>
        <w:rPr>
          <w:rFonts w:cs="TimesNewRomanPSMT"/>
          <w:szCs w:val="24"/>
          <w:lang w:eastAsia="fr-BE"/>
        </w:rPr>
        <w:tab/>
        <w:t>Le syndic est habilité à introduire toute demande urgente ou conservatoire en ce qui concerne les parties communes, à charge d'en obtenir ratification par l'assemblée générale dans les plus brefs délais</w:t>
      </w:r>
      <w:r>
        <w:rPr>
          <w:rFonts w:ascii="TimesNewRomanPSMT" w:hAnsi="TimesNewRomanPSMT" w:cs="TimesNewRomanPSMT"/>
          <w:szCs w:val="24"/>
          <w:lang w:eastAsia="fr-BE"/>
        </w:rPr>
        <w:t>.</w:t>
      </w:r>
    </w:p>
    <w:p w14:paraId="69544573" w14:textId="77777777" w:rsidR="0043181F" w:rsidRDefault="0043181F" w:rsidP="0043181F">
      <w:pPr>
        <w:ind w:firstLine="708"/>
        <w:rPr>
          <w:szCs w:val="24"/>
        </w:rPr>
      </w:pPr>
      <w:r>
        <w:rPr>
          <w:szCs w:val="24"/>
        </w:rPr>
        <w:lastRenderedPageBreak/>
        <w:t>Le syndic informe sans délai les copropriétaires individuels et les autres personnes ayant le droit de participer aux délibérations de l'assemblée générale des actions intentées par ou contre l'association des copropriétaires</w:t>
      </w:r>
      <w:r w:rsidR="00F17FDB">
        <w:rPr>
          <w:szCs w:val="24"/>
        </w:rPr>
        <w:t>.</w:t>
      </w:r>
    </w:p>
    <w:p w14:paraId="60F94D47" w14:textId="77777777" w:rsidR="00F17FDB" w:rsidRDefault="00F17FDB" w:rsidP="0043181F">
      <w:pPr>
        <w:ind w:firstLine="708"/>
        <w:rPr>
          <w:szCs w:val="24"/>
          <w:lang w:eastAsia="nl-NL"/>
        </w:rPr>
      </w:pPr>
    </w:p>
    <w:p w14:paraId="57168A56" w14:textId="77777777" w:rsidR="0043181F" w:rsidRPr="0043181F" w:rsidRDefault="0043181F" w:rsidP="0043181F">
      <w:pPr>
        <w:ind w:firstLine="708"/>
        <w:rPr>
          <w:b/>
          <w:i/>
        </w:rPr>
      </w:pPr>
      <w:r w:rsidRPr="0043181F">
        <w:rPr>
          <w:b/>
        </w:rPr>
        <w:t>Article 38.- Par un copropriétaire</w:t>
      </w:r>
    </w:p>
    <w:p w14:paraId="16C5F483" w14:textId="77777777" w:rsidR="0043181F" w:rsidRDefault="0043181F" w:rsidP="0043181F">
      <w:pPr>
        <w:ind w:firstLine="708"/>
      </w:pPr>
      <w:r>
        <w:rPr>
          <w:szCs w:val="24"/>
        </w:rPr>
        <w:t>Tout copropriétaire peut exercer seul les actions relatives à son lot, après en avoir informé le syndic qui à son tour en informe les autres copropriétaires</w:t>
      </w:r>
      <w:r>
        <w:rPr>
          <w:sz w:val="28"/>
          <w:szCs w:val="28"/>
        </w:rPr>
        <w:t>.</w:t>
      </w:r>
    </w:p>
    <w:p w14:paraId="43421550" w14:textId="77777777" w:rsidR="0043181F" w:rsidRDefault="0043181F" w:rsidP="0043181F">
      <w:pPr>
        <w:ind w:firstLine="708"/>
      </w:pPr>
      <w:r>
        <w:t>Tout copropriétaire peut demander au juge d'annuler ou de réformer une décision irrégulière, frauduleuse ou abusive de l'assemblée générale, si elle lui cause un préjudice personnel.</w:t>
      </w:r>
    </w:p>
    <w:p w14:paraId="59388217" w14:textId="77777777" w:rsidR="0043181F" w:rsidRDefault="0043181F" w:rsidP="0043181F">
      <w:pPr>
        <w:ind w:firstLine="708"/>
      </w:pPr>
      <w:r>
        <w:t>Cette action doit être intentée dans un délai de quatre mois à compter de la date à laquelle l'assemblée générale a eu lieu.</w:t>
      </w:r>
    </w:p>
    <w:p w14:paraId="67E39900" w14:textId="77777777" w:rsidR="0043181F" w:rsidRDefault="0043181F" w:rsidP="0043181F">
      <w:pPr>
        <w:ind w:firstLine="708"/>
        <w:rPr>
          <w:szCs w:val="24"/>
        </w:rPr>
      </w:pPr>
      <w:r>
        <w:rPr>
          <w:szCs w:val="24"/>
        </w:rPr>
        <w:t>Tout copropriétaire peut également demander au juge d'ordonner la convocation d'une assemblée générale dans le délai que ce dernier fixe afin de délibérer sur la proposition que ledit copropriétaire détermine, lorsque le syndic néglige ou refuse abusivement de le faire.</w:t>
      </w:r>
    </w:p>
    <w:p w14:paraId="21717D61" w14:textId="77777777" w:rsidR="0043181F" w:rsidRDefault="0043181F" w:rsidP="0043181F">
      <w:pPr>
        <w:ind w:firstLine="708"/>
      </w:pPr>
      <w:r>
        <w:t>Si la majorité requise ne peut être atteinte, tout copropriétaire peut se faire autoriser par le juge à accomplir seul, aux frais de l'association, des travaux urgents et nécessaires affectant les parties communes. Il peut, de même, se faire autoriser à exécuter à ses frais des travaux qui lui sont utiles, même s'ils affectent les parties communes, lorsque l'assemblée générale s'y oppose sans juste motif.</w:t>
      </w:r>
    </w:p>
    <w:p w14:paraId="19E3A6B1" w14:textId="77777777" w:rsidR="0043181F" w:rsidRDefault="0043181F" w:rsidP="0043181F">
      <w:pPr>
        <w:ind w:left="708" w:firstLine="0"/>
        <w:rPr>
          <w:szCs w:val="24"/>
        </w:rPr>
      </w:pPr>
      <w:r>
        <w:rPr>
          <w:szCs w:val="24"/>
        </w:rPr>
        <w:t>Tout copropriétaire peut demander au juge de rectifier :</w:t>
      </w:r>
      <w:r>
        <w:rPr>
          <w:szCs w:val="24"/>
        </w:rPr>
        <w:br/>
        <w:t>  1° la répartition des quotes-parts dans les parties communes, si cette répartition a été calculée inexactement ou si elle est devenue inexacte par suite de modifications apportées à l'immeuble;</w:t>
      </w:r>
    </w:p>
    <w:p w14:paraId="4D7E8D78" w14:textId="77777777" w:rsidR="0043181F" w:rsidRDefault="0043181F" w:rsidP="0043181F">
      <w:pPr>
        <w:ind w:left="708" w:firstLine="0"/>
        <w:rPr>
          <w:szCs w:val="24"/>
        </w:rPr>
      </w:pPr>
      <w:r>
        <w:rPr>
          <w:szCs w:val="24"/>
        </w:rPr>
        <w:t>  2° le mode de répartition des charges si celui-ci cause un préjudice propre, ainsi que le calcul de celles-ci s'il est inexact ou s'il est devenu inexact par suite de modifications apportées à l'immeuble.</w:t>
      </w:r>
    </w:p>
    <w:p w14:paraId="0B062524" w14:textId="77777777" w:rsidR="0043181F" w:rsidRDefault="0043181F" w:rsidP="0043181F">
      <w:pPr>
        <w:ind w:firstLine="708"/>
      </w:pPr>
      <w:r>
        <w:t>Lorsqu'une minorité des copropriétaires empêche abusivement l'assemblée générale de prendre une décision à la majorité requise par la loi, tout copropriétaire lésé peut également s'adresser au juge, afin que celui-ci se substitue à l'assemblée générale et prenne à sa place la décision requise.</w:t>
      </w:r>
    </w:p>
    <w:p w14:paraId="05CB82D0" w14:textId="77777777" w:rsidR="0043181F" w:rsidRDefault="0043181F" w:rsidP="0043181F">
      <w:pPr>
        <w:ind w:firstLine="708"/>
        <w:rPr>
          <w:szCs w:val="24"/>
        </w:rPr>
      </w:pPr>
      <w:r>
        <w:rPr>
          <w:szCs w:val="24"/>
        </w:rPr>
        <w:t>Le copropriétaire, demandeur ou défendeur dans une procédure l'opposant à l'association des copropriétaires, participe aux provisions pour les frais et honoraires judiciaires et extrajudiciaires</w:t>
      </w:r>
      <w:r w:rsidR="004E30B6" w:rsidRPr="004E30B6">
        <w:t xml:space="preserve"> </w:t>
      </w:r>
      <w:r w:rsidR="004E30B6" w:rsidRPr="004E30B6">
        <w:rPr>
          <w:szCs w:val="24"/>
        </w:rPr>
        <w:t>à la charge de l'association des copropriétaires</w:t>
      </w:r>
      <w:r>
        <w:rPr>
          <w:szCs w:val="24"/>
        </w:rPr>
        <w:t xml:space="preserve">, sans préjudice des décomptes ultérieurs. </w:t>
      </w:r>
    </w:p>
    <w:p w14:paraId="6B6629E5" w14:textId="77777777" w:rsidR="0043181F" w:rsidRDefault="0043181F" w:rsidP="004E30B6">
      <w:pPr>
        <w:ind w:firstLine="708"/>
        <w:rPr>
          <w:szCs w:val="24"/>
        </w:rPr>
      </w:pPr>
      <w:r>
        <w:rPr>
          <w:szCs w:val="24"/>
        </w:rPr>
        <w:t xml:space="preserve">Le copropriétaire </w:t>
      </w:r>
      <w:r>
        <w:rPr>
          <w:i/>
          <w:szCs w:val="24"/>
        </w:rPr>
        <w:t>défendeur</w:t>
      </w:r>
      <w:r>
        <w:rPr>
          <w:szCs w:val="24"/>
        </w:rPr>
        <w:t xml:space="preserve"> engagé dans une procédure judiciaire intentée par l'association des copropriétaires, dont la demande a été déclarée totalement non fondée par le juge, est dispensé de toute participation aux honoraires et dépens, dont la charge est répartie entre les autres copropriétaires.</w:t>
      </w:r>
    </w:p>
    <w:p w14:paraId="49622935" w14:textId="77777777" w:rsidR="0043181F" w:rsidRDefault="0043181F" w:rsidP="0043181F">
      <w:pPr>
        <w:ind w:firstLine="708"/>
        <w:rPr>
          <w:szCs w:val="24"/>
        </w:rPr>
      </w:pPr>
      <w:r>
        <w:rPr>
          <w:szCs w:val="24"/>
        </w:rPr>
        <w:t xml:space="preserve">Le copropriétaire dont la </w:t>
      </w:r>
      <w:r>
        <w:rPr>
          <w:i/>
          <w:szCs w:val="24"/>
        </w:rPr>
        <w:t>demande</w:t>
      </w:r>
      <w:r>
        <w:rPr>
          <w:szCs w:val="24"/>
        </w:rPr>
        <w:t>, à l'issue d'une procédure judiciaire l'opposant à l'association des copropriétaires, est déclarée totalement fondée par le juge, est dispensé de toute participation à la dépense commune aux honoraires et dépens, dont la charge est répartie entre les autres copropriétaires.</w:t>
      </w:r>
    </w:p>
    <w:p w14:paraId="55D3A933" w14:textId="77777777" w:rsidR="0043181F" w:rsidRDefault="0043181F" w:rsidP="0043181F">
      <w:pPr>
        <w:ind w:firstLine="708"/>
        <w:rPr>
          <w:szCs w:val="24"/>
        </w:rPr>
      </w:pPr>
      <w:r>
        <w:rPr>
          <w:szCs w:val="24"/>
        </w:rPr>
        <w:t>Si la demande est déclarée partiellement fondée, le copropriétaire demandeur ou défendeur participe aux honoraires et dépens mis à charge de l'association des copropriétaires.</w:t>
      </w:r>
    </w:p>
    <w:p w14:paraId="340EE64A" w14:textId="77777777" w:rsidR="00F17FDB" w:rsidRDefault="00F17FDB" w:rsidP="0043181F">
      <w:pPr>
        <w:ind w:firstLine="708"/>
        <w:rPr>
          <w:szCs w:val="24"/>
        </w:rPr>
      </w:pPr>
    </w:p>
    <w:p w14:paraId="3AA579C7" w14:textId="77777777" w:rsidR="0043181F" w:rsidRPr="0043181F" w:rsidRDefault="0043181F" w:rsidP="0043181F">
      <w:pPr>
        <w:ind w:firstLine="708"/>
        <w:rPr>
          <w:b/>
          <w:i/>
        </w:rPr>
      </w:pPr>
      <w:r w:rsidRPr="0043181F">
        <w:rPr>
          <w:b/>
        </w:rPr>
        <w:t xml:space="preserve">Article 39.- </w:t>
      </w:r>
      <w:r w:rsidRPr="0043181F">
        <w:rPr>
          <w:b/>
          <w:i/>
        </w:rPr>
        <w:t xml:space="preserve"> </w:t>
      </w:r>
      <w:r w:rsidRPr="0043181F">
        <w:rPr>
          <w:b/>
        </w:rPr>
        <w:t>Par un occupant</w:t>
      </w:r>
    </w:p>
    <w:p w14:paraId="793D9969" w14:textId="77777777" w:rsidR="0043181F" w:rsidRDefault="0043181F" w:rsidP="0043181F">
      <w:pPr>
        <w:ind w:firstLine="708"/>
      </w:pPr>
      <w:r>
        <w:t xml:space="preserve">Toute personne occupant l'immeuble en vertu d'un droit personnel ou réel mais ne disposant pas du droit de vote à l'assemblée générale peut demander au juge d'annuler ou de </w:t>
      </w:r>
      <w:r>
        <w:lastRenderedPageBreak/>
        <w:t>réformer toute disposition du règlement d'ordre intérieur ou toute décision irrégulière, frauduleuse ou abusive de l'assemblée générale adoptée après la naissance de son droit, si elle lui cause un préjudice propre.</w:t>
      </w:r>
    </w:p>
    <w:p w14:paraId="4B335458" w14:textId="77777777" w:rsidR="0043181F" w:rsidRDefault="0043181F" w:rsidP="0043181F">
      <w:pPr>
        <w:ind w:firstLine="708"/>
      </w:pPr>
      <w:r>
        <w:t xml:space="preserve">Cette action doit être intentée dans les </w:t>
      </w:r>
      <w:r w:rsidRPr="007B2AF6">
        <w:t>deux mois</w:t>
      </w:r>
      <w:r w:rsidRPr="002D3698">
        <w:t xml:space="preserve"> </w:t>
      </w:r>
      <w:r>
        <w:t xml:space="preserve">de la communication de la décision telle que cette communication doit lui être faite en vertu de l'article </w:t>
      </w:r>
      <w:r w:rsidR="00FB18F2">
        <w:t>3.93</w:t>
      </w:r>
      <w:r>
        <w:t>, §</w:t>
      </w:r>
      <w:r w:rsidR="00FB18F2">
        <w:t xml:space="preserve"> 5,</w:t>
      </w:r>
      <w:r w:rsidR="005E6338">
        <w:t xml:space="preserve"> alinéa 2,</w:t>
      </w:r>
      <w:r>
        <w:t xml:space="preserve"> 2° du Code civil et </w:t>
      </w:r>
      <w:r w:rsidRPr="007B2AF6">
        <w:t>au plus tard dans les quatre mois</w:t>
      </w:r>
      <w:r>
        <w:t xml:space="preserve"> de l’assemblée générale.</w:t>
      </w:r>
    </w:p>
    <w:p w14:paraId="0B378FE9" w14:textId="77777777" w:rsidR="00F17FDB" w:rsidRDefault="00F17FDB" w:rsidP="0043181F">
      <w:pPr>
        <w:ind w:firstLine="708"/>
      </w:pPr>
    </w:p>
    <w:p w14:paraId="6D988C3F" w14:textId="77777777" w:rsidR="0043181F" w:rsidRPr="0043181F" w:rsidRDefault="0043181F" w:rsidP="0043181F">
      <w:pPr>
        <w:ind w:firstLine="708"/>
        <w:rPr>
          <w:b/>
          <w:i/>
        </w:rPr>
      </w:pPr>
      <w:r w:rsidRPr="0043181F">
        <w:rPr>
          <w:b/>
        </w:rPr>
        <w:t xml:space="preserve">Article 40.- </w:t>
      </w:r>
      <w:r w:rsidRPr="0043181F">
        <w:rPr>
          <w:b/>
          <w:i/>
        </w:rPr>
        <w:t xml:space="preserve"> </w:t>
      </w:r>
      <w:r w:rsidRPr="0043181F">
        <w:rPr>
          <w:b/>
        </w:rPr>
        <w:t>Désignation d’un ou plusieurs administrateurs provisoires</w:t>
      </w:r>
    </w:p>
    <w:p w14:paraId="10494C58" w14:textId="77777777" w:rsidR="0043181F" w:rsidRDefault="0043181F" w:rsidP="0043181F">
      <w:pPr>
        <w:ind w:firstLine="708"/>
        <w:rPr>
          <w:szCs w:val="24"/>
        </w:rPr>
      </w:pPr>
      <w:r>
        <w:rPr>
          <w:szCs w:val="24"/>
        </w:rPr>
        <w:t>Si l'équilibre financier de la copropriété est gravement compromis ou si l'association des copropriétaires est dans l'impossibilité d'assurer la conservation de l'immeuble ou sa conformité aux obligations légales, le syndic ou un ou plusieurs copropriétaires qui possèdent au moins un cinquième des quotes-parts dans les parties communes peuvent saisir le juge pour faire désigner un ou plusieurs administrateurs provisoires aux frais de l'association des copropriétaires qui, pour les missions attribuées par le juge, se substituent aux organes de l'association des copropriétaires.</w:t>
      </w:r>
    </w:p>
    <w:p w14:paraId="67027E65" w14:textId="77777777" w:rsidR="00F17FDB" w:rsidRDefault="00F17FDB" w:rsidP="0043181F">
      <w:pPr>
        <w:ind w:firstLine="708"/>
        <w:rPr>
          <w:szCs w:val="24"/>
        </w:rPr>
      </w:pPr>
    </w:p>
    <w:p w14:paraId="65B7CBE5" w14:textId="77777777" w:rsidR="0043181F" w:rsidRPr="0043181F" w:rsidRDefault="0043181F" w:rsidP="0043181F">
      <w:pPr>
        <w:ind w:firstLine="708"/>
        <w:rPr>
          <w:b/>
          <w:szCs w:val="24"/>
        </w:rPr>
      </w:pPr>
      <w:r w:rsidRPr="0043181F">
        <w:rPr>
          <w:b/>
          <w:szCs w:val="24"/>
        </w:rPr>
        <w:t>Article 41.- Arbitrage</w:t>
      </w:r>
    </w:p>
    <w:p w14:paraId="5715FCE9" w14:textId="77777777" w:rsidR="0043181F" w:rsidRDefault="0043181F" w:rsidP="0043181F">
      <w:pPr>
        <w:ind w:firstLine="708"/>
        <w:rPr>
          <w:szCs w:val="24"/>
          <w:u w:val="single"/>
        </w:rPr>
      </w:pPr>
      <w:r>
        <w:rPr>
          <w:szCs w:val="24"/>
        </w:rPr>
        <w:t xml:space="preserve">Est réputée non écrite toute clause qui confie à un ou plusieurs arbitres le pouvoir juridictionnel de trancher des conflits qui surgiraient concernant l'application des articles </w:t>
      </w:r>
      <w:r w:rsidR="00FB18F2">
        <w:rPr>
          <w:szCs w:val="24"/>
        </w:rPr>
        <w:t>3.</w:t>
      </w:r>
      <w:r w:rsidR="002D3698">
        <w:rPr>
          <w:szCs w:val="24"/>
        </w:rPr>
        <w:t xml:space="preserve">78 </w:t>
      </w:r>
      <w:r w:rsidR="00FB18F2">
        <w:rPr>
          <w:szCs w:val="24"/>
        </w:rPr>
        <w:t>à 3.100</w:t>
      </w:r>
      <w:r>
        <w:rPr>
          <w:szCs w:val="24"/>
        </w:rPr>
        <w:t xml:space="preserve"> du Code Civil. Cela n'exclut pas l'application des articles 1724 et suivants du Code judiciaire sur la médiation ni celles des articles 1738 et suivants du Code judiciaire relatifs au droit collaboratif.</w:t>
      </w:r>
    </w:p>
    <w:p w14:paraId="019465FE" w14:textId="77777777" w:rsidR="00CD58F5" w:rsidRDefault="00CD58F5" w:rsidP="00CD58F5">
      <w:pPr>
        <w:widowControl w:val="0"/>
        <w:tabs>
          <w:tab w:val="left" w:pos="-720"/>
        </w:tabs>
        <w:spacing w:line="240" w:lineRule="atLeast"/>
        <w:ind w:firstLine="708"/>
        <w:rPr>
          <w:rFonts w:asciiTheme="minorHAnsi" w:hAnsiTheme="minorHAnsi" w:cstheme="minorHAnsi"/>
          <w:lang w:eastAsia="nl-BE"/>
        </w:rPr>
      </w:pPr>
    </w:p>
    <w:p w14:paraId="3519719A" w14:textId="77777777" w:rsidR="003C330D" w:rsidRPr="003C330D" w:rsidRDefault="003C330D" w:rsidP="00CD58F5">
      <w:pPr>
        <w:widowControl w:val="0"/>
        <w:tabs>
          <w:tab w:val="left" w:pos="-720"/>
        </w:tabs>
        <w:spacing w:line="240" w:lineRule="atLeast"/>
        <w:ind w:firstLine="708"/>
        <w:rPr>
          <w:rFonts w:asciiTheme="minorHAnsi" w:hAnsiTheme="minorHAnsi" w:cstheme="minorHAnsi"/>
          <w:b/>
          <w:lang w:eastAsia="nl-BE"/>
        </w:rPr>
      </w:pPr>
      <w:r w:rsidRPr="003C330D">
        <w:rPr>
          <w:rFonts w:asciiTheme="minorHAnsi" w:hAnsiTheme="minorHAnsi" w:cstheme="minorHAnsi"/>
          <w:b/>
          <w:lang w:eastAsia="nl-BE"/>
        </w:rPr>
        <w:t>CHAPITRE VIII.- DISPOSITIONS GENERALES</w:t>
      </w:r>
    </w:p>
    <w:p w14:paraId="2C2800DB" w14:textId="77777777" w:rsidR="003C330D" w:rsidRPr="003C330D" w:rsidRDefault="003C330D" w:rsidP="0043181F">
      <w:pPr>
        <w:widowControl w:val="0"/>
        <w:tabs>
          <w:tab w:val="left" w:pos="-720"/>
        </w:tabs>
        <w:spacing w:line="240" w:lineRule="atLeast"/>
        <w:ind w:firstLine="708"/>
        <w:rPr>
          <w:rFonts w:asciiTheme="minorHAnsi" w:hAnsiTheme="minorHAnsi" w:cstheme="minorHAnsi"/>
          <w:lang w:eastAsia="nl-BE"/>
        </w:rPr>
      </w:pPr>
      <w:r w:rsidRPr="003C330D">
        <w:rPr>
          <w:rFonts w:asciiTheme="minorHAnsi" w:hAnsiTheme="minorHAnsi" w:cstheme="minorHAnsi"/>
          <w:b/>
          <w:lang w:eastAsia="nl-BE"/>
        </w:rPr>
        <w:t xml:space="preserve">Article </w:t>
      </w:r>
      <w:r w:rsidR="0043181F">
        <w:rPr>
          <w:rFonts w:asciiTheme="minorHAnsi" w:hAnsiTheme="minorHAnsi" w:cstheme="minorHAnsi"/>
          <w:b/>
          <w:lang w:eastAsia="nl-BE"/>
        </w:rPr>
        <w:t>42</w:t>
      </w:r>
      <w:r w:rsidRPr="003C330D">
        <w:rPr>
          <w:rFonts w:asciiTheme="minorHAnsi" w:hAnsiTheme="minorHAnsi" w:cstheme="minorHAnsi"/>
          <w:b/>
          <w:lang w:eastAsia="nl-BE"/>
        </w:rPr>
        <w:t>.- Renvoi au Code civil</w:t>
      </w:r>
    </w:p>
    <w:p w14:paraId="15B5A3B8" w14:textId="77777777" w:rsidR="003C330D" w:rsidRPr="003C330D" w:rsidRDefault="003C330D" w:rsidP="0043181F">
      <w:pPr>
        <w:widowControl w:val="0"/>
        <w:tabs>
          <w:tab w:val="left" w:pos="-720"/>
        </w:tabs>
        <w:spacing w:line="240" w:lineRule="atLeast"/>
        <w:ind w:firstLine="708"/>
        <w:rPr>
          <w:rFonts w:asciiTheme="minorHAnsi" w:hAnsiTheme="minorHAnsi" w:cstheme="minorHAnsi"/>
          <w:lang w:eastAsia="nl-BE"/>
        </w:rPr>
      </w:pPr>
      <w:r w:rsidRPr="003C330D">
        <w:rPr>
          <w:rFonts w:asciiTheme="minorHAnsi" w:hAnsiTheme="minorHAnsi" w:cstheme="minorHAnsi"/>
          <w:lang w:eastAsia="nl-BE"/>
        </w:rPr>
        <w:t xml:space="preserve">Les statuts sont régis par les dispositions reprises aux articles </w:t>
      </w:r>
      <w:r w:rsidR="009100E3">
        <w:rPr>
          <w:rFonts w:asciiTheme="minorHAnsi" w:hAnsiTheme="minorHAnsi" w:cstheme="minorHAnsi"/>
          <w:lang w:eastAsia="nl-BE"/>
        </w:rPr>
        <w:t>3.68 à 3.100</w:t>
      </w:r>
      <w:r w:rsidRPr="003C330D">
        <w:rPr>
          <w:rFonts w:asciiTheme="minorHAnsi" w:hAnsiTheme="minorHAnsi" w:cstheme="minorHAnsi"/>
          <w:lang w:eastAsia="nl-BE"/>
        </w:rPr>
        <w:t xml:space="preserve"> du Code civil. </w:t>
      </w:r>
      <w:r w:rsidR="0043181F">
        <w:t>Les dispositions statutaires non conformes à la législation en vigueur sont de plein droit remplacées par les dispositions légales correspondantes à compter de leur entrée en vigueur.</w:t>
      </w:r>
    </w:p>
    <w:p w14:paraId="745696FB" w14:textId="77777777" w:rsidR="003C330D" w:rsidRPr="003C330D" w:rsidRDefault="003C330D" w:rsidP="0043181F">
      <w:pPr>
        <w:widowControl w:val="0"/>
        <w:tabs>
          <w:tab w:val="left" w:pos="-720"/>
        </w:tabs>
        <w:spacing w:line="240" w:lineRule="atLeast"/>
        <w:ind w:firstLine="708"/>
        <w:rPr>
          <w:rFonts w:asciiTheme="minorHAnsi" w:hAnsiTheme="minorHAnsi" w:cstheme="minorHAnsi"/>
          <w:lang w:eastAsia="nl-BE"/>
        </w:rPr>
      </w:pPr>
    </w:p>
    <w:p w14:paraId="38EB082B" w14:textId="77777777" w:rsidR="003C330D" w:rsidRPr="003C330D" w:rsidRDefault="0034671D" w:rsidP="0043181F">
      <w:pPr>
        <w:widowControl w:val="0"/>
        <w:tabs>
          <w:tab w:val="left" w:pos="-720"/>
        </w:tabs>
        <w:spacing w:line="240" w:lineRule="atLeast"/>
        <w:ind w:firstLine="708"/>
        <w:rPr>
          <w:rFonts w:asciiTheme="minorHAnsi" w:hAnsiTheme="minorHAnsi" w:cstheme="minorHAnsi"/>
          <w:b/>
          <w:lang w:eastAsia="nl-BE"/>
        </w:rPr>
      </w:pPr>
      <w:r>
        <w:rPr>
          <w:rFonts w:asciiTheme="minorHAnsi" w:hAnsiTheme="minorHAnsi" w:cstheme="minorHAnsi"/>
          <w:b/>
          <w:lang w:eastAsia="nl-BE"/>
        </w:rPr>
        <w:t xml:space="preserve">Article </w:t>
      </w:r>
      <w:r w:rsidR="0043181F">
        <w:rPr>
          <w:rFonts w:asciiTheme="minorHAnsi" w:hAnsiTheme="minorHAnsi" w:cstheme="minorHAnsi"/>
          <w:b/>
          <w:lang w:eastAsia="nl-BE"/>
        </w:rPr>
        <w:t>43</w:t>
      </w:r>
      <w:r w:rsidR="003C330D" w:rsidRPr="003C330D">
        <w:rPr>
          <w:rFonts w:asciiTheme="minorHAnsi" w:hAnsiTheme="minorHAnsi" w:cstheme="minorHAnsi"/>
          <w:b/>
          <w:lang w:eastAsia="nl-BE"/>
        </w:rPr>
        <w:t>.- Langues</w:t>
      </w:r>
    </w:p>
    <w:p w14:paraId="2BA527EC" w14:textId="77777777" w:rsidR="003C330D" w:rsidRPr="003C330D" w:rsidRDefault="003C330D" w:rsidP="0043181F">
      <w:pPr>
        <w:widowControl w:val="0"/>
        <w:tabs>
          <w:tab w:val="left" w:pos="-720"/>
        </w:tabs>
        <w:spacing w:line="240" w:lineRule="atLeast"/>
        <w:ind w:firstLine="708"/>
        <w:rPr>
          <w:rFonts w:asciiTheme="minorHAnsi" w:hAnsiTheme="minorHAnsi" w:cstheme="minorHAnsi"/>
          <w:lang w:eastAsia="nl-BE"/>
        </w:rPr>
      </w:pPr>
      <w:r w:rsidRPr="003C330D">
        <w:rPr>
          <w:rFonts w:asciiTheme="minorHAnsi" w:hAnsiTheme="minorHAnsi" w:cstheme="minorHAnsi"/>
          <w:lang w:eastAsia="nl-BE"/>
        </w:rPr>
        <w:t>Un copropriétaire peut, à sa demande, obtenir une traduction de tout document relatif à la copropriété émanant de l’association des copropriétaires, si la traduction visée doit être effectuée dans la langue ou dans l’une des langues de la région linguistique dans laquelle l’immeuble ou le groupe d’immeubles est situé.</w:t>
      </w:r>
    </w:p>
    <w:p w14:paraId="79F95B74" w14:textId="77777777" w:rsidR="003C330D" w:rsidRPr="003C330D" w:rsidRDefault="003C330D" w:rsidP="0043181F">
      <w:pPr>
        <w:widowControl w:val="0"/>
        <w:tabs>
          <w:tab w:val="left" w:pos="-720"/>
        </w:tabs>
        <w:spacing w:line="240" w:lineRule="atLeast"/>
        <w:ind w:firstLine="0"/>
        <w:rPr>
          <w:rFonts w:asciiTheme="minorHAnsi" w:hAnsiTheme="minorHAnsi" w:cstheme="minorHAnsi"/>
          <w:lang w:eastAsia="nl-BE"/>
        </w:rPr>
      </w:pPr>
      <w:r w:rsidRPr="003C330D">
        <w:rPr>
          <w:rFonts w:asciiTheme="minorHAnsi" w:hAnsiTheme="minorHAnsi" w:cstheme="minorHAnsi"/>
          <w:lang w:eastAsia="nl-BE"/>
        </w:rPr>
        <w:tab/>
        <w:t>Le syndic veille à ce que cette traduction soit mise à disposition dans un délai raisonnable.</w:t>
      </w:r>
    </w:p>
    <w:p w14:paraId="21D75A50" w14:textId="77777777" w:rsidR="00EA28C4" w:rsidRDefault="003C330D" w:rsidP="00EA28C4">
      <w:pPr>
        <w:widowControl w:val="0"/>
        <w:autoSpaceDE w:val="0"/>
        <w:autoSpaceDN w:val="0"/>
        <w:ind w:firstLine="708"/>
        <w:rPr>
          <w:rFonts w:asciiTheme="minorHAnsi" w:hAnsiTheme="minorHAnsi" w:cstheme="minorHAnsi"/>
        </w:rPr>
      </w:pPr>
      <w:r w:rsidRPr="0043181F">
        <w:rPr>
          <w:rFonts w:asciiTheme="minorHAnsi" w:hAnsiTheme="minorHAnsi" w:cstheme="minorHAnsi"/>
        </w:rPr>
        <w:t>Les frais de traduction sont à charge d</w:t>
      </w:r>
      <w:r w:rsidR="00EA28C4">
        <w:rPr>
          <w:rFonts w:asciiTheme="minorHAnsi" w:hAnsiTheme="minorHAnsi" w:cstheme="minorHAnsi"/>
        </w:rPr>
        <w:t>e l’association des copropriétaires.</w:t>
      </w:r>
    </w:p>
    <w:p w14:paraId="36F52DC1" w14:textId="77777777" w:rsidR="003C330D" w:rsidRPr="0043181F" w:rsidRDefault="003C330D" w:rsidP="0043181F">
      <w:pPr>
        <w:widowControl w:val="0"/>
        <w:autoSpaceDE w:val="0"/>
        <w:autoSpaceDN w:val="0"/>
        <w:ind w:firstLine="0"/>
        <w:rPr>
          <w:rFonts w:asciiTheme="minorHAnsi" w:hAnsiTheme="minorHAnsi" w:cstheme="minorHAnsi"/>
        </w:rPr>
      </w:pPr>
    </w:p>
    <w:p w14:paraId="76E91D27" w14:textId="77777777" w:rsidR="003C330D" w:rsidRPr="0043181F" w:rsidRDefault="003C330D" w:rsidP="0043181F">
      <w:pPr>
        <w:widowControl w:val="0"/>
        <w:autoSpaceDE w:val="0"/>
        <w:autoSpaceDN w:val="0"/>
        <w:adjustRightInd w:val="0"/>
        <w:ind w:firstLine="708"/>
        <w:rPr>
          <w:rFonts w:asciiTheme="minorHAnsi" w:hAnsiTheme="minorHAnsi" w:cstheme="minorHAnsi"/>
          <w:b/>
        </w:rPr>
      </w:pPr>
      <w:r w:rsidRPr="0043181F">
        <w:rPr>
          <w:rFonts w:asciiTheme="minorHAnsi" w:hAnsiTheme="minorHAnsi" w:cstheme="minorHAnsi"/>
          <w:b/>
        </w:rPr>
        <w:t>Artic</w:t>
      </w:r>
      <w:r w:rsidR="0034671D" w:rsidRPr="0043181F">
        <w:rPr>
          <w:rFonts w:asciiTheme="minorHAnsi" w:hAnsiTheme="minorHAnsi" w:cstheme="minorHAnsi"/>
          <w:b/>
        </w:rPr>
        <w:t xml:space="preserve">le </w:t>
      </w:r>
      <w:r w:rsidR="0043181F" w:rsidRPr="0043181F">
        <w:rPr>
          <w:rFonts w:asciiTheme="minorHAnsi" w:hAnsiTheme="minorHAnsi" w:cstheme="minorHAnsi"/>
          <w:b/>
        </w:rPr>
        <w:t>44</w:t>
      </w:r>
      <w:r w:rsidRPr="0043181F">
        <w:rPr>
          <w:rFonts w:asciiTheme="minorHAnsi" w:hAnsiTheme="minorHAnsi" w:cstheme="minorHAnsi"/>
          <w:b/>
        </w:rPr>
        <w:t>.- Règlement d’ordre intérieur</w:t>
      </w:r>
    </w:p>
    <w:p w14:paraId="68104B6A" w14:textId="0E7DCC1B" w:rsidR="0043181F" w:rsidRPr="0043181F" w:rsidRDefault="0043181F" w:rsidP="0043181F">
      <w:pPr>
        <w:ind w:firstLine="708"/>
        <w:rPr>
          <w:sz w:val="24"/>
          <w:lang w:val="fr-BE" w:eastAsia="nl-NL"/>
        </w:rPr>
      </w:pPr>
      <w:r w:rsidRPr="0043181F">
        <w:t>L’immeuble est également régit par un règlement d’ordre intérieur notamment opposable par ceux à qui il est opposable. Ce règlement sera transcrit et demeurera ci-annexé e</w:t>
      </w:r>
      <w:r w:rsidR="00F640C6">
        <w:t>t</w:t>
      </w:r>
      <w:r w:rsidRPr="0043181F">
        <w:t xml:space="preserve"> signé par le comparant et nous notaire.</w:t>
      </w:r>
    </w:p>
    <w:p w14:paraId="542A113A" w14:textId="77777777" w:rsidR="00F640C6" w:rsidRDefault="0043181F" w:rsidP="00F640C6">
      <w:pPr>
        <w:ind w:firstLine="708"/>
        <w:rPr>
          <w:szCs w:val="24"/>
        </w:rPr>
      </w:pPr>
      <w:r w:rsidRPr="0043181F">
        <w:rPr>
          <w:szCs w:val="24"/>
        </w:rPr>
        <w:t>Le règlement d'ordre intérieur est déposé, dans le mois de sa rédaction, au siège de l'association des copropriétaires, à l'initiative du syndic ou, si celui-ci n'a pas encore été désigné, à l'initiative de son auteur.</w:t>
      </w:r>
    </w:p>
    <w:p w14:paraId="6CE3B13D" w14:textId="77777777" w:rsidR="00F640C6" w:rsidRDefault="0043181F" w:rsidP="00F640C6">
      <w:pPr>
        <w:ind w:firstLine="708"/>
        <w:rPr>
          <w:szCs w:val="24"/>
        </w:rPr>
      </w:pPr>
      <w:r w:rsidRPr="0043181F">
        <w:rPr>
          <w:szCs w:val="24"/>
        </w:rPr>
        <w:t xml:space="preserve">Le syndic met à jour, sans délai, le règlement d'ordre intérieur en fonction des modifications décidées par l'assemblée générale. </w:t>
      </w:r>
    </w:p>
    <w:p w14:paraId="761362D3" w14:textId="77777777" w:rsidR="00F640C6" w:rsidRDefault="0043181F" w:rsidP="00F640C6">
      <w:pPr>
        <w:ind w:firstLine="708"/>
        <w:rPr>
          <w:szCs w:val="24"/>
        </w:rPr>
      </w:pPr>
      <w:r w:rsidRPr="0043181F">
        <w:rPr>
          <w:szCs w:val="24"/>
        </w:rPr>
        <w:t>Le règlement d'ordre intérieur peut être consulté sur place et sans frais par tout intéressé.</w:t>
      </w:r>
    </w:p>
    <w:p w14:paraId="60C3279F" w14:textId="77777777" w:rsidR="0043181F" w:rsidRDefault="0043181F" w:rsidP="00F640C6">
      <w:pPr>
        <w:ind w:firstLine="708"/>
        <w:rPr>
          <w:szCs w:val="24"/>
        </w:rPr>
      </w:pPr>
      <w:r w:rsidRPr="0043181F">
        <w:rPr>
          <w:szCs w:val="24"/>
        </w:rPr>
        <w:lastRenderedPageBreak/>
        <w:t xml:space="preserve">Le syndic a également l'obligation d'adapter le règlement d'ordre intérieur si les dispositions légales </w:t>
      </w:r>
      <w:r w:rsidR="004E30B6">
        <w:rPr>
          <w:szCs w:val="24"/>
        </w:rPr>
        <w:t>applicable</w:t>
      </w:r>
      <w:r w:rsidRPr="0043181F">
        <w:rPr>
          <w:szCs w:val="24"/>
        </w:rPr>
        <w:t xml:space="preserve"> sont modifiées, sans avoir besoin pour ce faire d'une décision préalable de l'assemblée générale. Le cas échéant, le syndic communique cette information à la prochaine </w:t>
      </w:r>
      <w:r w:rsidR="004E30B6">
        <w:rPr>
          <w:szCs w:val="24"/>
        </w:rPr>
        <w:t>assemblée générale</w:t>
      </w:r>
      <w:r w:rsidRPr="0043181F">
        <w:rPr>
          <w:szCs w:val="24"/>
        </w:rPr>
        <w:t>.</w:t>
      </w:r>
    </w:p>
    <w:p w14:paraId="39D3D90D" w14:textId="77777777" w:rsidR="00CD58F5" w:rsidRDefault="00CD58F5" w:rsidP="00F640C6">
      <w:pPr>
        <w:ind w:firstLine="708"/>
        <w:rPr>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8789"/>
      </w:tblGrid>
      <w:tr w:rsidR="00CD58F5" w:rsidRPr="003C330D" w14:paraId="569FCB21" w14:textId="77777777" w:rsidTr="00D56D76">
        <w:tc>
          <w:tcPr>
            <w:tcW w:w="8789" w:type="dxa"/>
            <w:tcBorders>
              <w:top w:val="single" w:sz="4" w:space="0" w:color="000000"/>
              <w:left w:val="single" w:sz="4" w:space="0" w:color="000000"/>
              <w:bottom w:val="single" w:sz="4" w:space="0" w:color="000000"/>
              <w:right w:val="single" w:sz="4" w:space="0" w:color="000000"/>
            </w:tcBorders>
            <w:shd w:val="clear" w:color="auto" w:fill="auto"/>
          </w:tcPr>
          <w:p w14:paraId="0F3A9CD8" w14:textId="77777777" w:rsidR="00CD58F5" w:rsidRPr="003C330D" w:rsidRDefault="00CD58F5" w:rsidP="00CD58F5">
            <w:pPr>
              <w:autoSpaceDE w:val="0"/>
              <w:snapToGrid w:val="0"/>
              <w:spacing w:before="240" w:after="240"/>
              <w:jc w:val="center"/>
              <w:rPr>
                <w:rFonts w:asciiTheme="minorHAnsi" w:hAnsiTheme="minorHAnsi" w:cstheme="minorHAnsi"/>
                <w:b/>
                <w:bCs/>
              </w:rPr>
            </w:pPr>
            <w:r w:rsidRPr="003C330D">
              <w:rPr>
                <w:rFonts w:asciiTheme="minorHAnsi" w:hAnsiTheme="minorHAnsi" w:cstheme="minorHAnsi"/>
                <w:b/>
                <w:bCs/>
              </w:rPr>
              <w:t xml:space="preserve">TITRE </w:t>
            </w:r>
            <w:r>
              <w:rPr>
                <w:rFonts w:asciiTheme="minorHAnsi" w:hAnsiTheme="minorHAnsi" w:cstheme="minorHAnsi"/>
                <w:b/>
                <w:bCs/>
              </w:rPr>
              <w:t>II</w:t>
            </w:r>
            <w:r w:rsidRPr="003C330D">
              <w:rPr>
                <w:rFonts w:asciiTheme="minorHAnsi" w:hAnsiTheme="minorHAnsi" w:cstheme="minorHAnsi"/>
                <w:b/>
                <w:bCs/>
              </w:rPr>
              <w:t xml:space="preserve">I.- </w:t>
            </w:r>
            <w:r>
              <w:rPr>
                <w:rFonts w:asciiTheme="minorHAnsi" w:hAnsiTheme="minorHAnsi" w:cstheme="minorHAnsi"/>
                <w:b/>
                <w:bCs/>
              </w:rPr>
              <w:t>PROCURATION</w:t>
            </w:r>
          </w:p>
        </w:tc>
      </w:tr>
    </w:tbl>
    <w:p w14:paraId="4B40A7D3" w14:textId="77777777" w:rsidR="00CD58F5" w:rsidRDefault="00CD58F5" w:rsidP="00F640C6">
      <w:pPr>
        <w:ind w:firstLine="708"/>
        <w:rPr>
          <w:szCs w:val="24"/>
        </w:rPr>
      </w:pPr>
    </w:p>
    <w:p w14:paraId="0A7326A4" w14:textId="77777777" w:rsidR="00057406" w:rsidRDefault="00057406" w:rsidP="00057406">
      <w:pPr>
        <w:widowControl w:val="0"/>
        <w:tabs>
          <w:tab w:val="left" w:pos="-1440"/>
          <w:tab w:val="left" w:pos="-720"/>
        </w:tabs>
        <w:rPr>
          <w:rFonts w:asciiTheme="minorHAnsi" w:hAnsiTheme="minorHAnsi" w:cstheme="minorHAnsi"/>
          <w:b/>
          <w:u w:val="single"/>
        </w:rPr>
      </w:pPr>
      <w:r w:rsidRPr="003C330D">
        <w:rPr>
          <w:rStyle w:val="Accentuation"/>
          <w:rFonts w:asciiTheme="minorHAnsi" w:hAnsiTheme="minorHAnsi" w:cstheme="minorHAnsi"/>
          <w:spacing w:val="-2"/>
        </w:rPr>
        <w:tab/>
      </w:r>
      <w:r w:rsidRPr="003C330D">
        <w:rPr>
          <w:rStyle w:val="Accentuation"/>
          <w:rFonts w:asciiTheme="minorHAnsi" w:hAnsiTheme="minorHAnsi" w:cstheme="minorHAnsi"/>
          <w:spacing w:val="-2"/>
        </w:rPr>
        <w:tab/>
      </w:r>
      <w:r w:rsidRPr="003C330D">
        <w:rPr>
          <w:rStyle w:val="Accentuation"/>
          <w:rFonts w:asciiTheme="minorHAnsi" w:hAnsiTheme="minorHAnsi" w:cstheme="minorHAnsi"/>
          <w:spacing w:val="-2"/>
        </w:rPr>
        <w:tab/>
      </w:r>
      <w:r w:rsidRPr="003C330D">
        <w:rPr>
          <w:rStyle w:val="Accentuation"/>
          <w:rFonts w:asciiTheme="minorHAnsi" w:hAnsiTheme="minorHAnsi" w:cstheme="minorHAnsi"/>
          <w:spacing w:val="-2"/>
        </w:rPr>
        <w:tab/>
      </w:r>
      <w:r w:rsidRPr="003C330D">
        <w:rPr>
          <w:rStyle w:val="Accentuation"/>
          <w:rFonts w:asciiTheme="minorHAnsi" w:hAnsiTheme="minorHAnsi" w:cstheme="minorHAnsi"/>
          <w:spacing w:val="-2"/>
        </w:rPr>
        <w:tab/>
      </w:r>
      <w:r w:rsidRPr="003C330D">
        <w:rPr>
          <w:rFonts w:asciiTheme="minorHAnsi" w:hAnsiTheme="minorHAnsi" w:cstheme="minorHAnsi"/>
          <w:b/>
          <w:u w:val="single"/>
        </w:rPr>
        <w:t>A COMPARU</w:t>
      </w:r>
    </w:p>
    <w:p w14:paraId="7E9E2503" w14:textId="77777777" w:rsidR="00057406" w:rsidRPr="003C330D" w:rsidRDefault="00057406" w:rsidP="00057406">
      <w:pPr>
        <w:widowControl w:val="0"/>
        <w:tabs>
          <w:tab w:val="left" w:pos="-1440"/>
          <w:tab w:val="left" w:pos="-720"/>
        </w:tabs>
        <w:rPr>
          <w:rFonts w:asciiTheme="minorHAnsi" w:hAnsiTheme="minorHAnsi" w:cstheme="minorHAnsi"/>
          <w:b/>
        </w:rPr>
      </w:pPr>
    </w:p>
    <w:p w14:paraId="5874C418" w14:textId="77777777" w:rsidR="007A21A1" w:rsidRPr="00483C13" w:rsidRDefault="007A21A1" w:rsidP="007A21A1">
      <w:pPr>
        <w:widowControl w:val="0"/>
        <w:ind w:right="-1" w:firstLine="708"/>
        <w:rPr>
          <w:rStyle w:val="Accentuation"/>
          <w:rFonts w:asciiTheme="minorHAnsi" w:hAnsiTheme="minorHAnsi" w:cstheme="minorHAnsi"/>
          <w:i w:val="0"/>
        </w:rPr>
      </w:pPr>
      <w:r w:rsidRPr="00483C13">
        <w:rPr>
          <w:rStyle w:val="Accentuation"/>
          <w:rFonts w:asciiTheme="minorHAnsi" w:hAnsiTheme="minorHAnsi" w:cstheme="minorHAnsi"/>
          <w:i w:val="0"/>
        </w:rPr>
        <w:t>1. "</w:t>
      </w:r>
      <w:r w:rsidRPr="00483C13">
        <w:rPr>
          <w:rStyle w:val="Accentuation"/>
          <w:rFonts w:asciiTheme="minorHAnsi" w:hAnsiTheme="minorHAnsi" w:cstheme="minorHAnsi"/>
          <w:b/>
          <w:bCs/>
          <w:i w:val="0"/>
          <w:u w:val="single"/>
        </w:rPr>
        <w:t>NKCS</w:t>
      </w:r>
      <w:r w:rsidRPr="00483C13">
        <w:rPr>
          <w:rStyle w:val="Accentuation"/>
          <w:rFonts w:asciiTheme="minorHAnsi" w:hAnsiTheme="minorHAnsi" w:cstheme="minorHAnsi"/>
          <w:i w:val="0"/>
        </w:rPr>
        <w:t xml:space="preserve">" société à responsabilité limitée, ayant son siège à 1050 Ixelles, Chaussée de </w:t>
      </w:r>
      <w:proofErr w:type="spellStart"/>
      <w:r w:rsidRPr="00483C13">
        <w:rPr>
          <w:rStyle w:val="Accentuation"/>
          <w:rFonts w:asciiTheme="minorHAnsi" w:hAnsiTheme="minorHAnsi" w:cstheme="minorHAnsi"/>
          <w:i w:val="0"/>
        </w:rPr>
        <w:t>Boondael</w:t>
      </w:r>
      <w:proofErr w:type="spellEnd"/>
      <w:r w:rsidRPr="00483C13">
        <w:rPr>
          <w:rStyle w:val="Accentuation"/>
          <w:rFonts w:asciiTheme="minorHAnsi" w:hAnsiTheme="minorHAnsi" w:cstheme="minorHAnsi"/>
          <w:i w:val="0"/>
        </w:rPr>
        <w:t xml:space="preserve"> 365, inscrite au registre des personnes morales de Bruxelles sous le numéro TVA BE 0759.767.544; société constituée suivant acte reçu par le notaire Géraldine Rolin </w:t>
      </w:r>
      <w:proofErr w:type="spellStart"/>
      <w:r w:rsidRPr="00483C13">
        <w:rPr>
          <w:rStyle w:val="Accentuation"/>
          <w:rFonts w:asciiTheme="minorHAnsi" w:hAnsiTheme="minorHAnsi" w:cstheme="minorHAnsi"/>
          <w:i w:val="0"/>
        </w:rPr>
        <w:t>Jacquemyns</w:t>
      </w:r>
      <w:proofErr w:type="spellEnd"/>
      <w:r w:rsidRPr="00483C13">
        <w:rPr>
          <w:rStyle w:val="Accentuation"/>
          <w:rFonts w:asciiTheme="minorHAnsi" w:hAnsiTheme="minorHAnsi" w:cstheme="minorHAnsi"/>
          <w:i w:val="0"/>
        </w:rPr>
        <w:t>, à Bruxelles le 10 décembre 2020, publié aux annexes du Moniteur Belge du 16 décembre 2020 sous le numéro 0361641 et dont les statuts n'ont pas été modifiés.</w:t>
      </w:r>
    </w:p>
    <w:p w14:paraId="1293B279" w14:textId="77777777" w:rsidR="007A21A1" w:rsidRPr="00483C13" w:rsidRDefault="007A21A1" w:rsidP="007A21A1">
      <w:pPr>
        <w:widowControl w:val="0"/>
        <w:ind w:right="-1" w:firstLine="708"/>
        <w:rPr>
          <w:rStyle w:val="Accentuation"/>
          <w:rFonts w:asciiTheme="minorHAnsi" w:hAnsiTheme="minorHAnsi" w:cstheme="minorHAnsi"/>
          <w:i w:val="0"/>
        </w:rPr>
      </w:pPr>
      <w:r w:rsidRPr="00483C13">
        <w:rPr>
          <w:rStyle w:val="Accentuation"/>
          <w:rFonts w:asciiTheme="minorHAnsi" w:hAnsiTheme="minorHAnsi" w:cstheme="minorHAnsi"/>
          <w:i w:val="0"/>
        </w:rPr>
        <w:t xml:space="preserve">Ici </w:t>
      </w:r>
      <w:proofErr w:type="spellStart"/>
      <w:r w:rsidRPr="00483C13">
        <w:rPr>
          <w:rStyle w:val="Accentuation"/>
          <w:rFonts w:asciiTheme="minorHAnsi" w:hAnsiTheme="minorHAnsi" w:cstheme="minorHAnsi"/>
          <w:i w:val="0"/>
        </w:rPr>
        <w:t>representée</w:t>
      </w:r>
      <w:proofErr w:type="spellEnd"/>
      <w:r w:rsidRPr="00483C13">
        <w:rPr>
          <w:rStyle w:val="Accentuation"/>
          <w:rFonts w:asciiTheme="minorHAnsi" w:hAnsiTheme="minorHAnsi" w:cstheme="minorHAnsi"/>
          <w:i w:val="0"/>
        </w:rPr>
        <w:t xml:space="preserve"> par : Représentée en vertu de l’article 10 de ses statuts par son administrateur son représentant permanent étant Monsieur KUNKERA Nicolas Antoine, né à Uccle le 11 septembre 1987, inscrit au registre national sous le numéro 87.09.11-381.15, domicilié à 1000 Bruxelles, Rue Vilain XIIII, 49 ; nommé à cette fonction aux termes d’une assemblée générale extraordinaire tenue immédiatement après l’adoption des statuts et publiée en même temps que ceux-ci comme dit ci-avant.</w:t>
      </w:r>
    </w:p>
    <w:p w14:paraId="4732990F" w14:textId="77777777" w:rsidR="007A21A1" w:rsidRPr="00483C13" w:rsidRDefault="007A21A1" w:rsidP="007A21A1">
      <w:pPr>
        <w:widowControl w:val="0"/>
        <w:ind w:right="-1" w:firstLine="708"/>
        <w:rPr>
          <w:rStyle w:val="Accentuation"/>
          <w:rFonts w:asciiTheme="minorHAnsi" w:hAnsiTheme="minorHAnsi" w:cstheme="minorHAnsi"/>
          <w:i w:val="0"/>
        </w:rPr>
      </w:pPr>
      <w:r w:rsidRPr="00483C13">
        <w:rPr>
          <w:rStyle w:val="Accentuation"/>
          <w:rFonts w:asciiTheme="minorHAnsi" w:hAnsiTheme="minorHAnsi" w:cstheme="minorHAnsi"/>
          <w:i w:val="0"/>
        </w:rPr>
        <w:t>2. "</w:t>
      </w:r>
      <w:r w:rsidRPr="00483C13">
        <w:rPr>
          <w:rStyle w:val="Accentuation"/>
          <w:rFonts w:asciiTheme="minorHAnsi" w:hAnsiTheme="minorHAnsi" w:cstheme="minorHAnsi"/>
          <w:b/>
          <w:bCs/>
          <w:i w:val="0"/>
          <w:u w:val="single"/>
        </w:rPr>
        <w:t>GHISCOM</w:t>
      </w:r>
      <w:r w:rsidRPr="00483C13">
        <w:rPr>
          <w:rStyle w:val="Accentuation"/>
          <w:rFonts w:asciiTheme="minorHAnsi" w:hAnsiTheme="minorHAnsi" w:cstheme="minorHAnsi"/>
          <w:i w:val="0"/>
        </w:rPr>
        <w:t xml:space="preserve">" société à responsabilité limitée, ayant son siège à 1050 Ixelles, Chaussée de </w:t>
      </w:r>
      <w:proofErr w:type="spellStart"/>
      <w:r w:rsidRPr="00483C13">
        <w:rPr>
          <w:rStyle w:val="Accentuation"/>
          <w:rFonts w:asciiTheme="minorHAnsi" w:hAnsiTheme="minorHAnsi" w:cstheme="minorHAnsi"/>
          <w:i w:val="0"/>
        </w:rPr>
        <w:t>Boondael</w:t>
      </w:r>
      <w:proofErr w:type="spellEnd"/>
      <w:r w:rsidRPr="00483C13">
        <w:rPr>
          <w:rStyle w:val="Accentuation"/>
          <w:rFonts w:asciiTheme="minorHAnsi" w:hAnsiTheme="minorHAnsi" w:cstheme="minorHAnsi"/>
          <w:i w:val="0"/>
        </w:rPr>
        <w:t xml:space="preserve"> 365, inscrite au registre des personnes morales de Bruxelles sous le numéro TVA BE 0897.212.881; société constituée suivant acte reçu par le notaire Gaétan Bleeckx, à Saint-Gilles le 9 avril 2008, publié aux annexes du Moniteur Belge du 23 avril 2008 sous le numéro 08060957 et dont les statuts n'ont pas été modifiés.</w:t>
      </w:r>
    </w:p>
    <w:p w14:paraId="7B26AAC3" w14:textId="77777777" w:rsidR="007A21A1" w:rsidRDefault="007A21A1" w:rsidP="007A21A1">
      <w:pPr>
        <w:widowControl w:val="0"/>
        <w:ind w:right="-1" w:firstLine="708"/>
        <w:rPr>
          <w:rStyle w:val="Accentuation"/>
          <w:rFonts w:asciiTheme="minorHAnsi" w:hAnsiTheme="minorHAnsi" w:cstheme="minorHAnsi"/>
          <w:i w:val="0"/>
        </w:rPr>
      </w:pPr>
      <w:r w:rsidRPr="00483C13">
        <w:rPr>
          <w:rStyle w:val="Accentuation"/>
          <w:rFonts w:asciiTheme="minorHAnsi" w:hAnsiTheme="minorHAnsi" w:cstheme="minorHAnsi"/>
          <w:i w:val="0"/>
        </w:rPr>
        <w:t xml:space="preserve">Ici </w:t>
      </w:r>
      <w:proofErr w:type="spellStart"/>
      <w:r w:rsidRPr="00483C13">
        <w:rPr>
          <w:rStyle w:val="Accentuation"/>
          <w:rFonts w:asciiTheme="minorHAnsi" w:hAnsiTheme="minorHAnsi" w:cstheme="minorHAnsi"/>
          <w:i w:val="0"/>
        </w:rPr>
        <w:t>representée</w:t>
      </w:r>
      <w:proofErr w:type="spellEnd"/>
      <w:r w:rsidRPr="00483C13">
        <w:rPr>
          <w:rStyle w:val="Accentuation"/>
          <w:rFonts w:asciiTheme="minorHAnsi" w:hAnsiTheme="minorHAnsi" w:cstheme="minorHAnsi"/>
          <w:i w:val="0"/>
        </w:rPr>
        <w:t xml:space="preserve"> par : Ici représentée conformément à l’article 12 de ses statuts par son administrateur étant la société à responsabilité limitée NKCS, dont le siège est situé à 1050 Ixelles, Chaussée de </w:t>
      </w:r>
      <w:proofErr w:type="spellStart"/>
      <w:r w:rsidRPr="00483C13">
        <w:rPr>
          <w:rStyle w:val="Accentuation"/>
          <w:rFonts w:asciiTheme="minorHAnsi" w:hAnsiTheme="minorHAnsi" w:cstheme="minorHAnsi"/>
          <w:i w:val="0"/>
        </w:rPr>
        <w:t>Boendael</w:t>
      </w:r>
      <w:proofErr w:type="spellEnd"/>
      <w:r w:rsidRPr="00483C13">
        <w:rPr>
          <w:rStyle w:val="Accentuation"/>
          <w:rFonts w:asciiTheme="minorHAnsi" w:hAnsiTheme="minorHAnsi" w:cstheme="minorHAnsi"/>
          <w:i w:val="0"/>
        </w:rPr>
        <w:t xml:space="preserve">, 365 inscrite au registre des personnes morales (Bruxelles) sous le numéro 0759.767.544, constituée aux termes d’un acte reçu par le notaire Géraldine ROLIN </w:t>
      </w:r>
      <w:proofErr w:type="spellStart"/>
      <w:r w:rsidRPr="00483C13">
        <w:rPr>
          <w:rStyle w:val="Accentuation"/>
          <w:rFonts w:asciiTheme="minorHAnsi" w:hAnsiTheme="minorHAnsi" w:cstheme="minorHAnsi"/>
          <w:i w:val="0"/>
        </w:rPr>
        <w:t>JACQuEMYNS</w:t>
      </w:r>
      <w:proofErr w:type="spellEnd"/>
      <w:r w:rsidRPr="00483C13">
        <w:rPr>
          <w:rStyle w:val="Accentuation"/>
          <w:rFonts w:asciiTheme="minorHAnsi" w:hAnsiTheme="minorHAnsi" w:cstheme="minorHAnsi"/>
          <w:i w:val="0"/>
        </w:rPr>
        <w:t>, à Bruxelles, en date du 10 décembre 2020, publié aux annexes du Moniteur belge du 16 décembre suivant sous la référence 20361641 et dont les statuts ont été modifiés pour la dernière fois aux termes d’un acte reçu par le notaire Magali GRIETENS, à Jette, en date du 9 septembre 2022, publié aux Annexes du Moniteur belge du 21 septembre 2022 sous la référence 22359125, elle-même représentée conformément à ses statuts par un de ses administrateurs Monsieur Nicolas KUNKERA, titulaire du numéro de registre national 87.09.11 381-15, nommé à cette fonction aux termes de l’acte constitutif, et publié en même temps.</w:t>
      </w:r>
    </w:p>
    <w:p w14:paraId="318685A7" w14:textId="77777777" w:rsidR="00BC5BD3" w:rsidRDefault="00BC5BD3" w:rsidP="00F640C6">
      <w:pPr>
        <w:ind w:firstLine="708"/>
        <w:rPr>
          <w:rStyle w:val="Accentuation"/>
          <w:rFonts w:asciiTheme="minorHAnsi" w:hAnsiTheme="minorHAnsi" w:cstheme="minorHAnsi"/>
          <w:i w:val="0"/>
        </w:rPr>
      </w:pPr>
    </w:p>
    <w:p w14:paraId="10C22FF0" w14:textId="157204A3" w:rsidR="00CD58F5" w:rsidRDefault="00057406" w:rsidP="00F640C6">
      <w:pPr>
        <w:ind w:firstLine="708"/>
        <w:rPr>
          <w:szCs w:val="24"/>
        </w:rPr>
      </w:pPr>
      <w:r>
        <w:rPr>
          <w:szCs w:val="24"/>
        </w:rPr>
        <w:t>Ci-après dénommée</w:t>
      </w:r>
      <w:r w:rsidR="007A21A1">
        <w:rPr>
          <w:szCs w:val="24"/>
        </w:rPr>
        <w:t>s</w:t>
      </w:r>
      <w:r>
        <w:rPr>
          <w:szCs w:val="24"/>
        </w:rPr>
        <w:t xml:space="preserve"> « la partie mandante »,</w:t>
      </w:r>
    </w:p>
    <w:p w14:paraId="04B5BC9E" w14:textId="77777777" w:rsidR="00057406" w:rsidRPr="00057406" w:rsidRDefault="00057406" w:rsidP="00057406">
      <w:pPr>
        <w:tabs>
          <w:tab w:val="left" w:pos="-720"/>
        </w:tabs>
        <w:suppressAutoHyphens/>
        <w:rPr>
          <w:rFonts w:cs="Calibri"/>
          <w:spacing w:val="-3"/>
          <w:sz w:val="24"/>
          <w:lang w:val="fr-BE"/>
        </w:rPr>
      </w:pPr>
      <w:r w:rsidRPr="00057406">
        <w:rPr>
          <w:rFonts w:cs="Calibri"/>
        </w:rPr>
        <w:t>La partie mandante a, par les présentes, déclaré constituer pour mandataire spécial, avec pouvoir de substitution:</w:t>
      </w:r>
    </w:p>
    <w:p w14:paraId="4B11B63D" w14:textId="77777777" w:rsidR="00057406" w:rsidRPr="00057406" w:rsidRDefault="00057406" w:rsidP="00057406">
      <w:pPr>
        <w:rPr>
          <w:rFonts w:cs="Calibri"/>
          <w:spacing w:val="-2"/>
        </w:rPr>
      </w:pPr>
      <w:r w:rsidRPr="007A21A1">
        <w:rPr>
          <w:rFonts w:cs="Calibri"/>
          <w:spacing w:val="-2"/>
          <w:highlight w:val="yellow"/>
        </w:rPr>
        <w:t xml:space="preserve">-  </w:t>
      </w:r>
      <w:r w:rsidRPr="007A21A1">
        <w:rPr>
          <w:rFonts w:cs="Calibri"/>
          <w:b/>
          <w:spacing w:val="-2"/>
          <w:highlight w:val="yellow"/>
        </w:rPr>
        <w:t xml:space="preserve">Monsieur </w:t>
      </w:r>
      <w:r w:rsidR="00BC5BD3" w:rsidRPr="007A21A1">
        <w:rPr>
          <w:rFonts w:cs="Calibri"/>
          <w:b/>
          <w:spacing w:val="-2"/>
          <w:highlight w:val="yellow"/>
        </w:rPr>
        <w:t>$$</w:t>
      </w:r>
    </w:p>
    <w:p w14:paraId="01892EE3" w14:textId="6A1ED24B" w:rsidR="00057406" w:rsidRPr="00057406" w:rsidRDefault="00057406" w:rsidP="00057406">
      <w:pPr>
        <w:ind w:firstLine="708"/>
        <w:rPr>
          <w:rFonts w:cs="Calibri"/>
          <w:spacing w:val="-2"/>
        </w:rPr>
      </w:pPr>
      <w:r w:rsidRPr="00226C37">
        <w:rPr>
          <w:rFonts w:cs="Calibri"/>
        </w:rPr>
        <w:t>-</w:t>
      </w:r>
      <w:r w:rsidRPr="00057406">
        <w:rPr>
          <w:rFonts w:cs="Calibri"/>
          <w:b/>
        </w:rPr>
        <w:t xml:space="preserve"> </w:t>
      </w:r>
      <w:r w:rsidR="00226C37">
        <w:rPr>
          <w:rFonts w:cs="Calibri"/>
          <w:b/>
        </w:rPr>
        <w:t xml:space="preserve"> </w:t>
      </w:r>
      <w:r w:rsidRPr="00057406">
        <w:rPr>
          <w:rFonts w:cs="Calibri"/>
          <w:b/>
        </w:rPr>
        <w:t xml:space="preserve">tout collaborateur </w:t>
      </w:r>
      <w:r w:rsidRPr="00057406">
        <w:rPr>
          <w:rFonts w:cs="Calibri"/>
        </w:rPr>
        <w:t xml:space="preserve">de l’étude </w:t>
      </w:r>
      <w:r w:rsidR="007A21A1">
        <w:rPr>
          <w:rFonts w:cs="Calibri"/>
        </w:rPr>
        <w:t>du notaire Jérôme Dory, à</w:t>
      </w:r>
      <w:r w:rsidRPr="00057406">
        <w:rPr>
          <w:rFonts w:cs="Calibri"/>
        </w:rPr>
        <w:t xml:space="preserve"> Bruxelles, </w:t>
      </w:r>
      <w:r w:rsidR="007A21A1">
        <w:rPr>
          <w:rFonts w:cs="Calibri"/>
        </w:rPr>
        <w:t>rue des Minimes 73</w:t>
      </w:r>
      <w:r w:rsidRPr="00057406">
        <w:rPr>
          <w:rFonts w:cs="Calibri"/>
        </w:rPr>
        <w:t>, faisant élection de domicile au siège de ladite étude.</w:t>
      </w:r>
    </w:p>
    <w:p w14:paraId="06D85D16" w14:textId="77777777" w:rsidR="00057406" w:rsidRPr="00057406" w:rsidRDefault="00057406" w:rsidP="00057406">
      <w:pPr>
        <w:ind w:firstLine="720"/>
        <w:rPr>
          <w:rFonts w:cs="Calibri"/>
        </w:rPr>
      </w:pPr>
      <w:r w:rsidRPr="00057406">
        <w:rPr>
          <w:rFonts w:cs="Calibri"/>
        </w:rPr>
        <w:t>Désignés plus loin par le mot "mandataire".</w:t>
      </w:r>
    </w:p>
    <w:p w14:paraId="3577C553" w14:textId="77777777" w:rsidR="00057406" w:rsidRPr="00057406" w:rsidRDefault="00057406" w:rsidP="00057406">
      <w:pPr>
        <w:ind w:firstLine="708"/>
        <w:rPr>
          <w:rFonts w:cs="Calibri"/>
        </w:rPr>
      </w:pPr>
      <w:r w:rsidRPr="00057406">
        <w:rPr>
          <w:rFonts w:cs="Calibri"/>
        </w:rPr>
        <w:t xml:space="preserve">A qui elle donne pouvoir de, pour elle et en son nom, ensemble ou séparément : </w:t>
      </w:r>
    </w:p>
    <w:p w14:paraId="4ED9C633" w14:textId="77777777" w:rsidR="00057406" w:rsidRDefault="00FD0483" w:rsidP="00057406">
      <w:pPr>
        <w:rPr>
          <w:rFonts w:cs="Calibri"/>
        </w:rPr>
      </w:pPr>
      <w:r>
        <w:rPr>
          <w:rFonts w:cs="Calibri"/>
          <w:b/>
        </w:rPr>
        <w:t xml:space="preserve">1/ </w:t>
      </w:r>
      <w:r w:rsidR="00057406" w:rsidRPr="00057406">
        <w:rPr>
          <w:rFonts w:cs="Calibri"/>
          <w:b/>
        </w:rPr>
        <w:t>Vendre ou la représenter à l'acte de vente</w:t>
      </w:r>
      <w:r w:rsidR="00057406" w:rsidRPr="00057406">
        <w:rPr>
          <w:rFonts w:cs="Calibri"/>
        </w:rPr>
        <w:t xml:space="preserve"> de tout ou partie de </w:t>
      </w:r>
      <w:r w:rsidR="00057406">
        <w:rPr>
          <w:rFonts w:cs="Calibri"/>
        </w:rPr>
        <w:t>l’immeuble suivant :</w:t>
      </w:r>
    </w:p>
    <w:p w14:paraId="6F563F39" w14:textId="77777777" w:rsidR="007A21A1" w:rsidRPr="00483C13" w:rsidRDefault="007A21A1" w:rsidP="007A21A1">
      <w:pPr>
        <w:overflowPunct w:val="0"/>
        <w:autoSpaceDE w:val="0"/>
        <w:autoSpaceDN w:val="0"/>
        <w:adjustRightInd w:val="0"/>
        <w:ind w:right="-1" w:firstLine="708"/>
        <w:textAlignment w:val="baseline"/>
        <w:rPr>
          <w:rFonts w:asciiTheme="minorHAnsi" w:hAnsiTheme="minorHAnsi" w:cstheme="minorHAnsi"/>
          <w:u w:val="single"/>
        </w:rPr>
      </w:pPr>
      <w:r w:rsidRPr="00483C13">
        <w:rPr>
          <w:rFonts w:asciiTheme="minorHAnsi" w:hAnsiTheme="minorHAnsi" w:cstheme="minorHAnsi"/>
          <w:b/>
          <w:bCs/>
          <w:u w:val="single"/>
        </w:rPr>
        <w:t>COMMUNE D'IXELLES, cinquième division</w:t>
      </w:r>
    </w:p>
    <w:p w14:paraId="5AC44FA3" w14:textId="77777777" w:rsidR="007A21A1" w:rsidRPr="00483C13" w:rsidRDefault="007A21A1" w:rsidP="007A21A1">
      <w:pPr>
        <w:overflowPunct w:val="0"/>
        <w:autoSpaceDE w:val="0"/>
        <w:autoSpaceDN w:val="0"/>
        <w:adjustRightInd w:val="0"/>
        <w:ind w:right="-1" w:firstLine="708"/>
        <w:textAlignment w:val="baseline"/>
        <w:rPr>
          <w:rFonts w:asciiTheme="minorHAnsi" w:hAnsiTheme="minorHAnsi" w:cstheme="minorHAnsi"/>
        </w:rPr>
      </w:pPr>
      <w:r w:rsidRPr="00483C13">
        <w:rPr>
          <w:rFonts w:asciiTheme="minorHAnsi" w:hAnsiTheme="minorHAnsi" w:cstheme="minorHAnsi"/>
        </w:rPr>
        <w:lastRenderedPageBreak/>
        <w:t xml:space="preserve">Une maison d'habitation, sur et avec terrain, sis rue Emile </w:t>
      </w:r>
      <w:proofErr w:type="spellStart"/>
      <w:r w:rsidRPr="00483C13">
        <w:rPr>
          <w:rFonts w:asciiTheme="minorHAnsi" w:hAnsiTheme="minorHAnsi" w:cstheme="minorHAnsi"/>
        </w:rPr>
        <w:t>Banning</w:t>
      </w:r>
      <w:proofErr w:type="spellEnd"/>
      <w:r w:rsidRPr="00483C13">
        <w:rPr>
          <w:rFonts w:asciiTheme="minorHAnsi" w:hAnsiTheme="minorHAnsi" w:cstheme="minorHAnsi"/>
        </w:rPr>
        <w:t xml:space="preserve"> numéro 66, cadastré suivant titre et suivant extrait de matrice cadastrale récent section C, numéro 253E4P0000, d'une superficie suivant titre et cadastre de un are vingt-cinq centiares (1 a 25 ca).</w:t>
      </w:r>
    </w:p>
    <w:p w14:paraId="383009A4" w14:textId="77777777" w:rsidR="007A21A1" w:rsidRPr="00483C13" w:rsidRDefault="007A21A1" w:rsidP="007A21A1">
      <w:pPr>
        <w:overflowPunct w:val="0"/>
        <w:autoSpaceDE w:val="0"/>
        <w:autoSpaceDN w:val="0"/>
        <w:adjustRightInd w:val="0"/>
        <w:ind w:right="-1" w:firstLine="708"/>
        <w:textAlignment w:val="baseline"/>
        <w:rPr>
          <w:rFonts w:asciiTheme="minorHAnsi" w:hAnsiTheme="minorHAnsi" w:cstheme="minorHAnsi"/>
          <w:i/>
          <w:iCs/>
        </w:rPr>
      </w:pPr>
      <w:r w:rsidRPr="00483C13">
        <w:rPr>
          <w:rFonts w:asciiTheme="minorHAnsi" w:hAnsiTheme="minorHAnsi" w:cstheme="minorHAnsi"/>
          <w:i/>
          <w:iCs/>
        </w:rPr>
        <w:t>Le revenu cadastral non indexé du bien est de mille huit cent cinquante et un euros (1.851 €).</w:t>
      </w:r>
    </w:p>
    <w:p w14:paraId="7082CD58" w14:textId="77777777" w:rsidR="00057406" w:rsidRPr="00057406" w:rsidRDefault="00057406" w:rsidP="00057406">
      <w:pPr>
        <w:ind w:firstLine="720"/>
        <w:rPr>
          <w:rFonts w:cs="Calibri"/>
        </w:rPr>
      </w:pPr>
      <w:r w:rsidRPr="00057406">
        <w:rPr>
          <w:rFonts w:cs="Calibri"/>
        </w:rPr>
        <w:t>Soit de gré à gré, soit par adjudication publique, en la forme amiable ou judiciaire.</w:t>
      </w:r>
    </w:p>
    <w:p w14:paraId="650CAD11" w14:textId="77777777" w:rsidR="00057406" w:rsidRPr="00057406" w:rsidRDefault="00057406" w:rsidP="00057406">
      <w:pPr>
        <w:rPr>
          <w:rFonts w:cs="Calibri"/>
        </w:rPr>
      </w:pPr>
      <w:r w:rsidRPr="00057406">
        <w:rPr>
          <w:rFonts w:cs="Calibri"/>
        </w:rPr>
        <w:t>Moyennant le prix, charges et conditions que le mandataire jugera convenables.</w:t>
      </w:r>
    </w:p>
    <w:p w14:paraId="32584802" w14:textId="77777777" w:rsidR="00057406" w:rsidRPr="00057406" w:rsidRDefault="00057406" w:rsidP="00057406">
      <w:pPr>
        <w:rPr>
          <w:rFonts w:cs="Calibri"/>
        </w:rPr>
      </w:pPr>
      <w:r w:rsidRPr="00057406">
        <w:rPr>
          <w:rFonts w:cs="Calibri"/>
        </w:rPr>
        <w:t>Fixer les époques d'entrée en jouissance et de paiement du prix, recevoir ce dernier en principal, intérêts et accessoires; en donner quittance avec ou sans subrogation.</w:t>
      </w:r>
    </w:p>
    <w:p w14:paraId="7FCF3E9A" w14:textId="77777777" w:rsidR="00057406" w:rsidRPr="00057406" w:rsidRDefault="00057406" w:rsidP="00057406">
      <w:pPr>
        <w:rPr>
          <w:rFonts w:cs="Calibri"/>
        </w:rPr>
      </w:pPr>
      <w:r w:rsidRPr="00057406">
        <w:rPr>
          <w:rFonts w:cs="Calibri"/>
        </w:rPr>
        <w:t>Déléguer tout ou partie des prix de vente aux créanciers inscrits, prendre tous arrangements avec ceux-ci.</w:t>
      </w:r>
    </w:p>
    <w:p w14:paraId="4CA19DE5" w14:textId="77777777" w:rsidR="00057406" w:rsidRPr="00057406" w:rsidRDefault="00057406" w:rsidP="00057406">
      <w:pPr>
        <w:rPr>
          <w:rFonts w:cs="Calibri"/>
        </w:rPr>
      </w:pPr>
      <w:r w:rsidRPr="00057406">
        <w:rPr>
          <w:rFonts w:cs="Calibri"/>
        </w:rPr>
        <w:t>Accepter des acquéreurs ou adjudicataires toutes garanties, tant mobilières qu'immobilières.</w:t>
      </w:r>
    </w:p>
    <w:p w14:paraId="6F332F15" w14:textId="77777777" w:rsidR="00057406" w:rsidRPr="00057406" w:rsidRDefault="00057406" w:rsidP="00057406">
      <w:pPr>
        <w:rPr>
          <w:rFonts w:cs="Calibri"/>
        </w:rPr>
      </w:pPr>
      <w:r w:rsidRPr="00057406">
        <w:rPr>
          <w:rFonts w:cs="Calibri"/>
        </w:rPr>
        <w:t xml:space="preserve">Dispenser </w:t>
      </w:r>
      <w:r>
        <w:rPr>
          <w:rFonts w:cs="Calibri"/>
        </w:rPr>
        <w:t>l’Administration Générale de la Documentation patrimoniale</w:t>
      </w:r>
      <w:r w:rsidRPr="00057406">
        <w:rPr>
          <w:rFonts w:cs="Calibri"/>
        </w:rPr>
        <w:t xml:space="preserve"> de prendre inscription d'office pour quelque cause que ce soit, donner mainlevée avec renonciation à tous droits de privilège, d'hypothèque et à l'action résolutoire, consentir à la radiation partielle ou définitive de toutes inscriptions d'office ou autres, le tout avec ou sans paiement. Consentir toutes antériorités, parités, restrictions et limitations de privilèges et d'hypothèques.</w:t>
      </w:r>
    </w:p>
    <w:p w14:paraId="19A2311E" w14:textId="77777777" w:rsidR="00057406" w:rsidRPr="00057406" w:rsidRDefault="00057406" w:rsidP="00057406">
      <w:pPr>
        <w:rPr>
          <w:rFonts w:cs="Calibri"/>
        </w:rPr>
      </w:pPr>
      <w:r w:rsidRPr="00057406">
        <w:rPr>
          <w:rFonts w:cs="Calibri"/>
        </w:rPr>
        <w:t>Faire toutes déclarations, signer tous documents et accomplir toutes formalités relativement à l'assujettissement éventuel de l'une ou de plusieurs des personnes constituant la partie mandante à la Taxe sur la Valeur Ajoutée.</w:t>
      </w:r>
    </w:p>
    <w:p w14:paraId="7E43025E" w14:textId="77777777" w:rsidR="00057406" w:rsidRPr="00057406" w:rsidRDefault="00057406" w:rsidP="00057406">
      <w:pPr>
        <w:rPr>
          <w:rFonts w:cs="Calibri"/>
        </w:rPr>
      </w:pPr>
      <w:r w:rsidRPr="00057406">
        <w:rPr>
          <w:rFonts w:cs="Calibri"/>
        </w:rPr>
        <w:t>A défaut de paiement et, en cas de contestation ou de difficultés, paraître tant en demandant qu'en défendant devant tous juges et tribunaux, exercer toutes poursuites jusqu'à exécution de tous jugements ou arrêts, éventuellement la revente sur folle enchère et la saisie immobilière, provoquer tous ordres tant amiables que judiciaires, y produire, toucher et recevoir toutes sommes et collocations, en donner quittance.</w:t>
      </w:r>
    </w:p>
    <w:p w14:paraId="6BBED25F" w14:textId="77777777" w:rsidR="00057406" w:rsidRPr="00057406" w:rsidRDefault="00057406" w:rsidP="00057406">
      <w:pPr>
        <w:widowControl w:val="0"/>
        <w:rPr>
          <w:rFonts w:cs="Calibri"/>
        </w:rPr>
      </w:pPr>
      <w:r w:rsidRPr="00057406">
        <w:rPr>
          <w:rFonts w:cs="Calibri"/>
        </w:rPr>
        <w:t>Aux effets ci-dessus, passer et signer tous actes, pièces, cahier des charges et procès-verbaux, élire domicile, substituer, et, généralement, faire tout ce qui sera nécessaire ou utile, même non explicitement prévu aux présentes.</w:t>
      </w:r>
    </w:p>
    <w:p w14:paraId="12997B07" w14:textId="488A12E1" w:rsidR="00057406" w:rsidRPr="00FD0483" w:rsidRDefault="00FD0483" w:rsidP="00FD0483">
      <w:pPr>
        <w:widowControl w:val="0"/>
        <w:ind w:firstLine="708"/>
        <w:rPr>
          <w:rFonts w:cs="Calibri"/>
          <w:b/>
        </w:rPr>
      </w:pPr>
      <w:r>
        <w:rPr>
          <w:rFonts w:cs="Calibri"/>
          <w:b/>
        </w:rPr>
        <w:t xml:space="preserve">2/ </w:t>
      </w:r>
      <w:r w:rsidR="00057406" w:rsidRPr="00057406">
        <w:rPr>
          <w:rFonts w:cs="Calibri"/>
        </w:rPr>
        <w:t xml:space="preserve">De signer ou de le représenter à </w:t>
      </w:r>
      <w:r w:rsidR="00057406" w:rsidRPr="00FD0483">
        <w:rPr>
          <w:rFonts w:cs="Calibri"/>
          <w:b/>
        </w:rPr>
        <w:t>l’acte de base modificatif</w:t>
      </w:r>
      <w:r w:rsidR="00057406" w:rsidRPr="00057406">
        <w:rPr>
          <w:rFonts w:cs="Calibri"/>
        </w:rPr>
        <w:t xml:space="preserve"> de </w:t>
      </w:r>
      <w:r w:rsidR="00057406">
        <w:rPr>
          <w:rFonts w:cs="Calibri"/>
        </w:rPr>
        <w:t xml:space="preserve">l’immeuble </w:t>
      </w:r>
      <w:proofErr w:type="spellStart"/>
      <w:r w:rsidR="00057406">
        <w:rPr>
          <w:rFonts w:cs="Calibri"/>
        </w:rPr>
        <w:t>prédécrit</w:t>
      </w:r>
      <w:proofErr w:type="spellEnd"/>
      <w:r w:rsidR="007A21A1">
        <w:rPr>
          <w:rFonts w:cs="Calibri"/>
        </w:rPr>
        <w:t>.</w:t>
      </w:r>
    </w:p>
    <w:p w14:paraId="25118067" w14:textId="77777777" w:rsidR="00057406" w:rsidRPr="00057406" w:rsidRDefault="00057406" w:rsidP="00057406">
      <w:pPr>
        <w:widowControl w:val="0"/>
        <w:rPr>
          <w:rFonts w:cs="Calibri"/>
        </w:rPr>
      </w:pPr>
      <w:r w:rsidRPr="00057406">
        <w:rPr>
          <w:rFonts w:cs="Calibri"/>
        </w:rPr>
        <w:t>Faire toutes déclarations, signer tous documents et accomplir toutes formalités prescrites par les lois fiscales, notamment en cas d'assujettissement d'un ou des comparants à la Taxe sur la Valeur Ajoutée.</w:t>
      </w:r>
    </w:p>
    <w:p w14:paraId="2B77C67C" w14:textId="77777777" w:rsidR="00057406" w:rsidRPr="00057406" w:rsidRDefault="00057406" w:rsidP="00057406">
      <w:pPr>
        <w:widowControl w:val="0"/>
        <w:rPr>
          <w:rFonts w:cs="Calibri"/>
        </w:rPr>
      </w:pPr>
      <w:r w:rsidRPr="00057406">
        <w:rPr>
          <w:rFonts w:cs="Calibri"/>
        </w:rPr>
        <w:t>Aux effets ci-dessus, passer et signer tous actes, pièces, cahier des charges et procès-verbaux, élire domicile, substituer, et, généralement, faire tout ce qui sera nécessaire ou utile, même non explicitement prévu aux présentes.</w:t>
      </w:r>
    </w:p>
    <w:p w14:paraId="2D065F6F" w14:textId="77777777" w:rsidR="003C330D" w:rsidRDefault="003C330D" w:rsidP="0043181F">
      <w:pPr>
        <w:widowControl w:val="0"/>
        <w:autoSpaceDE w:val="0"/>
        <w:autoSpaceDN w:val="0"/>
        <w:adjustRightInd w:val="0"/>
        <w:ind w:firstLine="0"/>
        <w:rPr>
          <w:rFonts w:asciiTheme="minorHAnsi" w:hAnsiTheme="minorHAnsi" w:cstheme="minorHAnsi"/>
        </w:rPr>
      </w:pPr>
    </w:p>
    <w:tbl>
      <w:tblPr>
        <w:tblW w:w="0" w:type="auto"/>
        <w:tblInd w:w="120" w:type="dxa"/>
        <w:tblLayout w:type="fixed"/>
        <w:tblCellMar>
          <w:left w:w="120" w:type="dxa"/>
          <w:right w:w="120" w:type="dxa"/>
        </w:tblCellMar>
        <w:tblLook w:val="04A0" w:firstRow="1" w:lastRow="0" w:firstColumn="1" w:lastColumn="0" w:noHBand="0" w:noVBand="1"/>
      </w:tblPr>
      <w:tblGrid>
        <w:gridCol w:w="8789"/>
      </w:tblGrid>
      <w:tr w:rsidR="00E6514C" w:rsidRPr="00570C5E" w14:paraId="441E2263" w14:textId="77777777" w:rsidTr="008D6DE2">
        <w:tc>
          <w:tcPr>
            <w:tcW w:w="8789" w:type="dxa"/>
            <w:tcBorders>
              <w:top w:val="single" w:sz="4" w:space="0" w:color="000000"/>
              <w:left w:val="single" w:sz="4" w:space="0" w:color="000000"/>
              <w:bottom w:val="single" w:sz="4" w:space="0" w:color="000000"/>
              <w:right w:val="single" w:sz="4" w:space="0" w:color="000000"/>
            </w:tcBorders>
            <w:hideMark/>
          </w:tcPr>
          <w:p w14:paraId="6887FDBD" w14:textId="77777777" w:rsidR="00E6514C" w:rsidRPr="00570C5E" w:rsidRDefault="00E6514C" w:rsidP="008D6DE2">
            <w:pPr>
              <w:autoSpaceDE w:val="0"/>
              <w:snapToGrid w:val="0"/>
              <w:spacing w:before="240" w:after="240"/>
              <w:jc w:val="center"/>
              <w:rPr>
                <w:rFonts w:asciiTheme="minorHAnsi" w:hAnsiTheme="minorHAnsi" w:cstheme="minorHAnsi"/>
                <w:b/>
                <w:bCs/>
                <w:szCs w:val="22"/>
              </w:rPr>
            </w:pPr>
            <w:r w:rsidRPr="00570C5E">
              <w:rPr>
                <w:rFonts w:asciiTheme="minorHAnsi" w:hAnsiTheme="minorHAnsi" w:cstheme="minorHAnsi"/>
                <w:b/>
                <w:bCs/>
                <w:szCs w:val="22"/>
              </w:rPr>
              <w:t>DISPOSITIONS FINALES</w:t>
            </w:r>
          </w:p>
        </w:tc>
      </w:tr>
    </w:tbl>
    <w:p w14:paraId="531A0AED" w14:textId="77777777" w:rsidR="00E6514C" w:rsidRPr="0043181F" w:rsidRDefault="00E6514C" w:rsidP="0043181F">
      <w:pPr>
        <w:widowControl w:val="0"/>
        <w:autoSpaceDE w:val="0"/>
        <w:autoSpaceDN w:val="0"/>
        <w:adjustRightInd w:val="0"/>
        <w:ind w:firstLine="0"/>
        <w:rPr>
          <w:rFonts w:asciiTheme="minorHAnsi" w:hAnsiTheme="minorHAnsi" w:cstheme="minorHAnsi"/>
        </w:rPr>
      </w:pPr>
    </w:p>
    <w:p w14:paraId="29221392" w14:textId="77777777" w:rsidR="003C330D" w:rsidRPr="00E6514C" w:rsidRDefault="00F640C6" w:rsidP="0043181F">
      <w:pPr>
        <w:widowControl w:val="0"/>
        <w:tabs>
          <w:tab w:val="left" w:pos="-1440"/>
          <w:tab w:val="left" w:pos="-720"/>
        </w:tabs>
        <w:ind w:firstLine="0"/>
        <w:rPr>
          <w:rFonts w:asciiTheme="minorHAnsi" w:hAnsiTheme="minorHAnsi" w:cstheme="minorHAnsi"/>
          <w:b/>
          <w:u w:val="single"/>
        </w:rPr>
      </w:pPr>
      <w:r w:rsidRPr="00E6514C">
        <w:rPr>
          <w:rFonts w:asciiTheme="minorHAnsi" w:hAnsiTheme="minorHAnsi" w:cstheme="minorHAnsi"/>
          <w:b/>
        </w:rPr>
        <w:tab/>
      </w:r>
      <w:r w:rsidR="003C330D" w:rsidRPr="00E6514C">
        <w:rPr>
          <w:rFonts w:asciiTheme="minorHAnsi" w:hAnsiTheme="minorHAnsi" w:cstheme="minorHAnsi"/>
          <w:b/>
          <w:u w:val="single"/>
        </w:rPr>
        <w:t>ELECTION DE DOMICILE</w:t>
      </w:r>
    </w:p>
    <w:p w14:paraId="1B5589FB" w14:textId="665E648D" w:rsidR="003C330D" w:rsidRPr="0043181F" w:rsidRDefault="00F640C6" w:rsidP="0043181F">
      <w:pPr>
        <w:widowControl w:val="0"/>
        <w:tabs>
          <w:tab w:val="left" w:pos="-1440"/>
          <w:tab w:val="left" w:pos="-720"/>
        </w:tabs>
        <w:ind w:firstLine="0"/>
        <w:rPr>
          <w:rFonts w:asciiTheme="minorHAnsi" w:hAnsiTheme="minorHAnsi" w:cstheme="minorHAnsi"/>
        </w:rPr>
      </w:pPr>
      <w:r>
        <w:rPr>
          <w:rFonts w:asciiTheme="minorHAnsi" w:hAnsiTheme="minorHAnsi" w:cstheme="minorHAnsi"/>
        </w:rPr>
        <w:tab/>
      </w:r>
      <w:r w:rsidR="003C330D" w:rsidRPr="0043181F">
        <w:rPr>
          <w:rFonts w:asciiTheme="minorHAnsi" w:hAnsiTheme="minorHAnsi" w:cstheme="minorHAnsi"/>
        </w:rPr>
        <w:t xml:space="preserve">Pour l'exécution des présentes, élection de domicile est faite par le comparant </w:t>
      </w:r>
      <w:r w:rsidR="00F225CA">
        <w:rPr>
          <w:rFonts w:asciiTheme="minorHAnsi" w:hAnsiTheme="minorHAnsi" w:cstheme="minorHAnsi"/>
        </w:rPr>
        <w:t xml:space="preserve">en son siège </w:t>
      </w:r>
      <w:r w:rsidR="008D6DE2">
        <w:rPr>
          <w:rFonts w:asciiTheme="minorHAnsi" w:hAnsiTheme="minorHAnsi" w:cstheme="minorHAnsi"/>
        </w:rPr>
        <w:t xml:space="preserve">ou domicile </w:t>
      </w:r>
      <w:proofErr w:type="spellStart"/>
      <w:r w:rsidR="00F225CA">
        <w:rPr>
          <w:rFonts w:asciiTheme="minorHAnsi" w:hAnsiTheme="minorHAnsi" w:cstheme="minorHAnsi"/>
        </w:rPr>
        <w:t>susindiqué</w:t>
      </w:r>
      <w:proofErr w:type="spellEnd"/>
      <w:r w:rsidR="00F225CA">
        <w:rPr>
          <w:rFonts w:asciiTheme="minorHAnsi" w:hAnsiTheme="minorHAnsi" w:cstheme="minorHAnsi"/>
        </w:rPr>
        <w:t>.</w:t>
      </w:r>
    </w:p>
    <w:p w14:paraId="3B9B0FAA" w14:textId="77777777" w:rsidR="003C330D" w:rsidRPr="00E6514C" w:rsidRDefault="00F640C6" w:rsidP="0043181F">
      <w:pPr>
        <w:widowControl w:val="0"/>
        <w:tabs>
          <w:tab w:val="left" w:pos="-1440"/>
          <w:tab w:val="left" w:pos="-720"/>
        </w:tabs>
        <w:ind w:firstLine="0"/>
        <w:rPr>
          <w:rFonts w:asciiTheme="minorHAnsi" w:hAnsiTheme="minorHAnsi" w:cstheme="minorHAnsi"/>
          <w:b/>
          <w:u w:val="single"/>
        </w:rPr>
      </w:pPr>
      <w:r w:rsidRPr="00E6514C">
        <w:rPr>
          <w:rFonts w:asciiTheme="minorHAnsi" w:hAnsiTheme="minorHAnsi" w:cstheme="minorHAnsi"/>
          <w:b/>
        </w:rPr>
        <w:tab/>
      </w:r>
      <w:r w:rsidR="003C330D" w:rsidRPr="00E6514C">
        <w:rPr>
          <w:rFonts w:asciiTheme="minorHAnsi" w:hAnsiTheme="minorHAnsi" w:cstheme="minorHAnsi"/>
          <w:b/>
          <w:u w:val="single"/>
        </w:rPr>
        <w:t>CERTIFICAT D’ETAT-CIVIL ET D’IDENTITE</w:t>
      </w:r>
    </w:p>
    <w:p w14:paraId="46B4D06A" w14:textId="1685AB6F" w:rsidR="003C330D" w:rsidRPr="003C330D" w:rsidRDefault="00F640C6" w:rsidP="00F640C6">
      <w:pPr>
        <w:widowControl w:val="0"/>
        <w:tabs>
          <w:tab w:val="left" w:pos="-1440"/>
          <w:tab w:val="left" w:pos="-720"/>
        </w:tabs>
        <w:ind w:firstLine="0"/>
        <w:rPr>
          <w:rFonts w:asciiTheme="minorHAnsi" w:hAnsiTheme="minorHAnsi" w:cstheme="minorHAnsi"/>
        </w:rPr>
      </w:pPr>
      <w:r>
        <w:rPr>
          <w:rFonts w:asciiTheme="minorHAnsi" w:hAnsiTheme="minorHAnsi" w:cstheme="minorHAnsi"/>
        </w:rPr>
        <w:tab/>
      </w:r>
      <w:r w:rsidR="003C330D" w:rsidRPr="0043181F">
        <w:rPr>
          <w:rFonts w:asciiTheme="minorHAnsi" w:hAnsiTheme="minorHAnsi" w:cstheme="minorHAnsi"/>
        </w:rPr>
        <w:t>Conformément à l’article</w:t>
      </w:r>
      <w:r w:rsidR="003C330D" w:rsidRPr="003C330D">
        <w:rPr>
          <w:rFonts w:asciiTheme="minorHAnsi" w:hAnsiTheme="minorHAnsi" w:cstheme="minorHAnsi"/>
        </w:rPr>
        <w:t xml:space="preserve"> 11 de la loi de Ventôse, le notaire certifie les noms, prénoms, lieu, date de naissance et domicile du comparant et plus précisément a</w:t>
      </w:r>
      <w:r>
        <w:rPr>
          <w:rFonts w:asciiTheme="minorHAnsi" w:hAnsiTheme="minorHAnsi" w:cstheme="minorHAnsi"/>
        </w:rPr>
        <w:t>u vu de sa carte d’identité</w:t>
      </w:r>
      <w:r w:rsidR="008D6DE2">
        <w:rPr>
          <w:rFonts w:asciiTheme="minorHAnsi" w:hAnsiTheme="minorHAnsi" w:cstheme="minorHAnsi"/>
        </w:rPr>
        <w:t xml:space="preserve"> et la forme juridique, dénomination, siège, numéro d’entreprise et données de constitution sur la base des publications au Moniteur belge</w:t>
      </w:r>
      <w:r>
        <w:rPr>
          <w:rFonts w:asciiTheme="minorHAnsi" w:hAnsiTheme="minorHAnsi" w:cstheme="minorHAnsi"/>
        </w:rPr>
        <w:t>.</w:t>
      </w:r>
    </w:p>
    <w:p w14:paraId="21AC3C50" w14:textId="77777777" w:rsidR="003C330D" w:rsidRPr="00E6514C" w:rsidRDefault="003C330D" w:rsidP="000F0B52">
      <w:pPr>
        <w:widowControl w:val="0"/>
        <w:tabs>
          <w:tab w:val="left" w:pos="-1440"/>
          <w:tab w:val="left" w:pos="-720"/>
        </w:tabs>
        <w:rPr>
          <w:rFonts w:asciiTheme="minorHAnsi" w:hAnsiTheme="minorHAnsi" w:cstheme="minorHAnsi"/>
          <w:b/>
          <w:u w:val="single"/>
        </w:rPr>
      </w:pPr>
      <w:r w:rsidRPr="00E6514C">
        <w:rPr>
          <w:rFonts w:asciiTheme="minorHAnsi" w:hAnsiTheme="minorHAnsi" w:cstheme="minorHAnsi"/>
          <w:b/>
          <w:u w:val="single"/>
        </w:rPr>
        <w:lastRenderedPageBreak/>
        <w:t>PROJET</w:t>
      </w:r>
    </w:p>
    <w:p w14:paraId="67929FAD" w14:textId="1D2F6594" w:rsidR="003C330D" w:rsidRPr="003C330D" w:rsidRDefault="003C330D" w:rsidP="00F640C6">
      <w:pPr>
        <w:widowControl w:val="0"/>
        <w:tabs>
          <w:tab w:val="left" w:pos="-1440"/>
          <w:tab w:val="left" w:pos="-720"/>
        </w:tabs>
        <w:rPr>
          <w:rFonts w:asciiTheme="minorHAnsi" w:hAnsiTheme="minorHAnsi" w:cstheme="minorHAnsi"/>
        </w:rPr>
      </w:pPr>
      <w:r w:rsidRPr="003C330D">
        <w:rPr>
          <w:rFonts w:asciiTheme="minorHAnsi" w:hAnsiTheme="minorHAnsi" w:cstheme="minorHAnsi"/>
        </w:rPr>
        <w:t xml:space="preserve">Le comparant nous déclare qu’il a pris connaissance du projet du présent acte le </w:t>
      </w:r>
      <w:r w:rsidR="007A21A1">
        <w:rPr>
          <w:rFonts w:asciiTheme="minorHAnsi" w:hAnsiTheme="minorHAnsi" w:cstheme="minorHAnsi"/>
        </w:rPr>
        <w:t>30 octobre</w:t>
      </w:r>
      <w:r w:rsidR="00F640C6">
        <w:rPr>
          <w:rFonts w:asciiTheme="minorHAnsi" w:hAnsiTheme="minorHAnsi" w:cstheme="minorHAnsi"/>
        </w:rPr>
        <w:t xml:space="preserve"> 20</w:t>
      </w:r>
      <w:r w:rsidR="00E6514C">
        <w:rPr>
          <w:rFonts w:asciiTheme="minorHAnsi" w:hAnsiTheme="minorHAnsi" w:cstheme="minorHAnsi"/>
        </w:rPr>
        <w:t>2</w:t>
      </w:r>
      <w:r w:rsidR="007A21A1">
        <w:rPr>
          <w:rFonts w:asciiTheme="minorHAnsi" w:hAnsiTheme="minorHAnsi" w:cstheme="minorHAnsi"/>
        </w:rPr>
        <w:t>5</w:t>
      </w:r>
      <w:r w:rsidRPr="003C330D">
        <w:rPr>
          <w:rFonts w:asciiTheme="minorHAnsi" w:hAnsiTheme="minorHAnsi" w:cstheme="minorHAnsi"/>
        </w:rPr>
        <w:t>, et que ce délai a été suffisant</w:t>
      </w:r>
      <w:r w:rsidR="00F640C6">
        <w:rPr>
          <w:rFonts w:asciiTheme="minorHAnsi" w:hAnsiTheme="minorHAnsi" w:cstheme="minorHAnsi"/>
        </w:rPr>
        <w:t xml:space="preserve"> pour l’examiner utilement.    </w:t>
      </w:r>
    </w:p>
    <w:p w14:paraId="7F04AF26" w14:textId="77777777" w:rsidR="003C330D" w:rsidRPr="00E6514C" w:rsidRDefault="003C330D" w:rsidP="000F0B52">
      <w:pPr>
        <w:widowControl w:val="0"/>
        <w:tabs>
          <w:tab w:val="left" w:pos="-1440"/>
          <w:tab w:val="left" w:pos="-720"/>
        </w:tabs>
        <w:rPr>
          <w:rFonts w:asciiTheme="minorHAnsi" w:hAnsiTheme="minorHAnsi" w:cstheme="minorHAnsi"/>
          <w:b/>
          <w:u w:val="single"/>
        </w:rPr>
      </w:pPr>
      <w:r w:rsidRPr="00E6514C">
        <w:rPr>
          <w:rFonts w:asciiTheme="minorHAnsi" w:hAnsiTheme="minorHAnsi" w:cstheme="minorHAnsi"/>
          <w:b/>
          <w:u w:val="single"/>
        </w:rPr>
        <w:t>DROIT D’ECRITURE</w:t>
      </w:r>
    </w:p>
    <w:p w14:paraId="71C035F2" w14:textId="2339685B" w:rsidR="003C330D" w:rsidRPr="003C330D" w:rsidRDefault="003C330D" w:rsidP="00F640C6">
      <w:pPr>
        <w:widowControl w:val="0"/>
        <w:tabs>
          <w:tab w:val="left" w:pos="-1440"/>
          <w:tab w:val="left" w:pos="-720"/>
        </w:tabs>
        <w:rPr>
          <w:rFonts w:asciiTheme="minorHAnsi" w:hAnsiTheme="minorHAnsi" w:cstheme="minorHAnsi"/>
        </w:rPr>
      </w:pPr>
      <w:r w:rsidRPr="003C330D">
        <w:rPr>
          <w:rFonts w:asciiTheme="minorHAnsi" w:hAnsiTheme="minorHAnsi" w:cstheme="minorHAnsi"/>
        </w:rPr>
        <w:t>Le droit d’écriture s’élève à</w:t>
      </w:r>
      <w:r w:rsidR="00F640C6">
        <w:rPr>
          <w:rFonts w:asciiTheme="minorHAnsi" w:hAnsiTheme="minorHAnsi" w:cstheme="minorHAnsi"/>
        </w:rPr>
        <w:t xml:space="preserve"> </w:t>
      </w:r>
      <w:r w:rsidR="00A2333D">
        <w:rPr>
          <w:rFonts w:asciiTheme="minorHAnsi" w:hAnsiTheme="minorHAnsi" w:cstheme="minorHAnsi"/>
        </w:rPr>
        <w:t>cent</w:t>
      </w:r>
      <w:r w:rsidR="00F640C6">
        <w:rPr>
          <w:rFonts w:asciiTheme="minorHAnsi" w:hAnsiTheme="minorHAnsi" w:cstheme="minorHAnsi"/>
        </w:rPr>
        <w:t xml:space="preserve"> euros (€ </w:t>
      </w:r>
      <w:r w:rsidR="00A2333D">
        <w:rPr>
          <w:rFonts w:asciiTheme="minorHAnsi" w:hAnsiTheme="minorHAnsi" w:cstheme="minorHAnsi"/>
        </w:rPr>
        <w:t>100</w:t>
      </w:r>
      <w:r w:rsidR="00F640C6">
        <w:rPr>
          <w:rFonts w:asciiTheme="minorHAnsi" w:hAnsiTheme="minorHAnsi" w:cstheme="minorHAnsi"/>
        </w:rPr>
        <w:t>).</w:t>
      </w:r>
    </w:p>
    <w:p w14:paraId="75E2698A" w14:textId="77777777" w:rsidR="003C330D" w:rsidRPr="003C330D" w:rsidRDefault="003C330D" w:rsidP="000F0B52">
      <w:pPr>
        <w:widowControl w:val="0"/>
        <w:tabs>
          <w:tab w:val="left" w:pos="-1440"/>
          <w:tab w:val="left" w:pos="-720"/>
        </w:tabs>
        <w:rPr>
          <w:rFonts w:asciiTheme="minorHAnsi" w:hAnsiTheme="minorHAnsi" w:cstheme="minorHAnsi"/>
          <w:b/>
        </w:rPr>
      </w:pPr>
      <w:r w:rsidRPr="003C330D">
        <w:rPr>
          <w:rFonts w:asciiTheme="minorHAnsi" w:hAnsiTheme="minorHAnsi" w:cstheme="minorHAnsi"/>
          <w:b/>
        </w:rPr>
        <w:t>DONT ACTE</w:t>
      </w:r>
    </w:p>
    <w:p w14:paraId="09F7D13E"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 xml:space="preserve">Fait et passé à Bruxelles, en l’étude. </w:t>
      </w:r>
    </w:p>
    <w:p w14:paraId="0322DF9D"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Date que dessus.</w:t>
      </w:r>
    </w:p>
    <w:p w14:paraId="6BE94454" w14:textId="77777777" w:rsidR="003C330D" w:rsidRPr="003C330D" w:rsidRDefault="003C330D" w:rsidP="000F0B52">
      <w:pPr>
        <w:widowControl w:val="0"/>
        <w:tabs>
          <w:tab w:val="left" w:pos="-1440"/>
          <w:tab w:val="left" w:pos="-720"/>
        </w:tabs>
        <w:rPr>
          <w:rFonts w:asciiTheme="minorHAnsi" w:hAnsiTheme="minorHAnsi" w:cstheme="minorHAnsi"/>
        </w:rPr>
      </w:pPr>
      <w:r w:rsidRPr="003C330D">
        <w:rPr>
          <w:rFonts w:asciiTheme="minorHAnsi" w:hAnsiTheme="minorHAnsi" w:cstheme="minorHAnsi"/>
        </w:rPr>
        <w:t xml:space="preserve">Et après lecture commentée, intégrale en ce qui concerne les parties de l’acte visées à cet égard par la loi, et partiellement des autres dispositions, le comparant </w:t>
      </w:r>
      <w:r w:rsidR="00F640C6">
        <w:rPr>
          <w:rFonts w:asciiTheme="minorHAnsi" w:hAnsiTheme="minorHAnsi" w:cstheme="minorHAnsi"/>
        </w:rPr>
        <w:t>a</w:t>
      </w:r>
      <w:r w:rsidRPr="003C330D">
        <w:rPr>
          <w:rFonts w:asciiTheme="minorHAnsi" w:hAnsiTheme="minorHAnsi" w:cstheme="minorHAnsi"/>
        </w:rPr>
        <w:t xml:space="preserve"> signé avec nous, notaire. </w:t>
      </w:r>
    </w:p>
    <w:p w14:paraId="6EEF307E" w14:textId="77777777" w:rsidR="003C330D" w:rsidRPr="003C330D" w:rsidRDefault="003C330D" w:rsidP="000F0B52">
      <w:pPr>
        <w:widowControl w:val="0"/>
        <w:tabs>
          <w:tab w:val="left" w:pos="-1440"/>
          <w:tab w:val="left" w:pos="-720"/>
        </w:tabs>
        <w:rPr>
          <w:rFonts w:asciiTheme="minorHAnsi" w:hAnsiTheme="minorHAnsi" w:cstheme="minorHAnsi"/>
          <w:u w:val="single"/>
        </w:rPr>
      </w:pPr>
    </w:p>
    <w:p w14:paraId="69244AC8" w14:textId="77777777" w:rsidR="003C330D" w:rsidRPr="003C330D" w:rsidRDefault="003C330D" w:rsidP="000F0B52">
      <w:pPr>
        <w:widowControl w:val="0"/>
        <w:tabs>
          <w:tab w:val="left" w:pos="-1440"/>
          <w:tab w:val="left" w:pos="-720"/>
        </w:tabs>
        <w:rPr>
          <w:rFonts w:asciiTheme="minorHAnsi" w:hAnsiTheme="minorHAnsi" w:cstheme="minorHAnsi"/>
        </w:rPr>
      </w:pPr>
    </w:p>
    <w:bookmarkEnd w:id="0"/>
    <w:p w14:paraId="3055C1FC" w14:textId="77777777" w:rsidR="00BE65C9" w:rsidRPr="003C330D" w:rsidRDefault="00BE65C9" w:rsidP="003C330D">
      <w:pPr>
        <w:rPr>
          <w:rFonts w:asciiTheme="minorHAnsi" w:hAnsiTheme="minorHAnsi" w:cstheme="minorHAnsi"/>
        </w:rPr>
      </w:pPr>
    </w:p>
    <w:sectPr w:rsidR="00BE65C9" w:rsidRPr="003C330D" w:rsidSect="00124004">
      <w:headerReference w:type="even" r:id="rId13"/>
      <w:headerReference w:type="default" r:id="rId14"/>
      <w:pgSz w:w="11907" w:h="16840" w:code="9"/>
      <w:pgMar w:top="1418" w:right="851" w:bottom="1814" w:left="2552" w:header="1418" w:footer="141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ECCFE" w14:textId="77777777" w:rsidR="009410A7" w:rsidRDefault="009410A7">
      <w:r>
        <w:separator/>
      </w:r>
    </w:p>
  </w:endnote>
  <w:endnote w:type="continuationSeparator" w:id="0">
    <w:p w14:paraId="50C53E57" w14:textId="77777777" w:rsidR="009410A7" w:rsidRDefault="00941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B6440" w14:textId="77777777" w:rsidR="009410A7" w:rsidRDefault="009410A7">
      <w:r>
        <w:separator/>
      </w:r>
    </w:p>
  </w:footnote>
  <w:footnote w:type="continuationSeparator" w:id="0">
    <w:p w14:paraId="1E5993AE" w14:textId="77777777" w:rsidR="009410A7" w:rsidRDefault="009410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C44AB" w14:textId="77777777" w:rsidR="009C6339" w:rsidRDefault="009C6339">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BE323C6" w14:textId="77777777" w:rsidR="009C6339" w:rsidRDefault="009C6339">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3FFE4" w14:textId="77D9A701" w:rsidR="009C6339" w:rsidRPr="00124004" w:rsidRDefault="009C6339">
    <w:pPr>
      <w:pStyle w:val="En-tte"/>
      <w:framePr w:wrap="around" w:vAnchor="text" w:hAnchor="margin" w:xAlign="right" w:y="1"/>
      <w:rPr>
        <w:rStyle w:val="Numrodepage"/>
        <w:rFonts w:asciiTheme="minorHAnsi" w:hAnsiTheme="minorHAnsi" w:cstheme="minorHAnsi"/>
        <w:sz w:val="22"/>
        <w:szCs w:val="22"/>
      </w:rPr>
    </w:pPr>
    <w:r w:rsidRPr="00124004">
      <w:rPr>
        <w:rStyle w:val="Numrodepage"/>
        <w:rFonts w:asciiTheme="minorHAnsi" w:hAnsiTheme="minorHAnsi" w:cstheme="minorHAnsi"/>
        <w:sz w:val="22"/>
        <w:szCs w:val="22"/>
      </w:rPr>
      <w:fldChar w:fldCharType="begin"/>
    </w:r>
    <w:r w:rsidRPr="00124004">
      <w:rPr>
        <w:rStyle w:val="Numrodepage"/>
        <w:rFonts w:asciiTheme="minorHAnsi" w:hAnsiTheme="minorHAnsi" w:cstheme="minorHAnsi"/>
        <w:sz w:val="22"/>
        <w:szCs w:val="22"/>
      </w:rPr>
      <w:instrText xml:space="preserve">PAGE  </w:instrText>
    </w:r>
    <w:r w:rsidRPr="00124004">
      <w:rPr>
        <w:rStyle w:val="Numrodepage"/>
        <w:rFonts w:asciiTheme="minorHAnsi" w:hAnsiTheme="minorHAnsi" w:cstheme="minorHAnsi"/>
        <w:sz w:val="22"/>
        <w:szCs w:val="22"/>
      </w:rPr>
      <w:fldChar w:fldCharType="separate"/>
    </w:r>
    <w:r w:rsidR="0043772B">
      <w:rPr>
        <w:rStyle w:val="Numrodepage"/>
        <w:rFonts w:asciiTheme="minorHAnsi" w:hAnsiTheme="minorHAnsi" w:cstheme="minorHAnsi"/>
        <w:noProof/>
        <w:sz w:val="22"/>
        <w:szCs w:val="22"/>
      </w:rPr>
      <w:t>11</w:t>
    </w:r>
    <w:r w:rsidRPr="00124004">
      <w:rPr>
        <w:rStyle w:val="Numrodepage"/>
        <w:rFonts w:asciiTheme="minorHAnsi" w:hAnsiTheme="minorHAnsi" w:cstheme="minorHAnsi"/>
        <w:sz w:val="22"/>
        <w:szCs w:val="22"/>
      </w:rPr>
      <w:fldChar w:fldCharType="end"/>
    </w:r>
  </w:p>
  <w:p w14:paraId="06BCB5E8" w14:textId="77777777" w:rsidR="009C6339" w:rsidRPr="00124004" w:rsidRDefault="009C6339">
    <w:pPr>
      <w:pStyle w:val="En-tte"/>
      <w:ind w:right="360"/>
      <w:rPr>
        <w:rFonts w:asciiTheme="minorHAnsi" w:hAnsiTheme="minorHAnsi" w:cstheme="minorHAns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6CB6"/>
    <w:multiLevelType w:val="singleLevel"/>
    <w:tmpl w:val="C77C753A"/>
    <w:lvl w:ilvl="0">
      <w:start w:val="1"/>
      <w:numFmt w:val="decimal"/>
      <w:lvlText w:val="%1)"/>
      <w:lvlJc w:val="left"/>
      <w:pPr>
        <w:tabs>
          <w:tab w:val="num" w:pos="480"/>
        </w:tabs>
        <w:ind w:left="480" w:hanging="480"/>
      </w:pPr>
      <w:rPr>
        <w:rFonts w:hint="default"/>
      </w:rPr>
    </w:lvl>
  </w:abstractNum>
  <w:abstractNum w:abstractNumId="1" w15:restartNumberingAfterBreak="0">
    <w:nsid w:val="02EE1943"/>
    <w:multiLevelType w:val="hybridMultilevel"/>
    <w:tmpl w:val="B060CE24"/>
    <w:lvl w:ilvl="0" w:tplc="B13855C4">
      <w:start w:val="1"/>
      <w:numFmt w:val="lowerLetter"/>
      <w:lvlText w:val="%1)"/>
      <w:lvlJc w:val="left"/>
      <w:pPr>
        <w:ind w:left="825" w:hanging="465"/>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 w15:restartNumberingAfterBreak="0">
    <w:nsid w:val="04A26E58"/>
    <w:multiLevelType w:val="singleLevel"/>
    <w:tmpl w:val="F1AAD074"/>
    <w:lvl w:ilvl="0">
      <w:start w:val="1"/>
      <w:numFmt w:val="decimal"/>
      <w:lvlText w:val="%1."/>
      <w:lvlJc w:val="left"/>
      <w:pPr>
        <w:tabs>
          <w:tab w:val="num" w:pos="420"/>
        </w:tabs>
        <w:ind w:left="420" w:hanging="420"/>
      </w:pPr>
      <w:rPr>
        <w:rFonts w:hint="default"/>
      </w:rPr>
    </w:lvl>
  </w:abstractNum>
  <w:abstractNum w:abstractNumId="3" w15:restartNumberingAfterBreak="0">
    <w:nsid w:val="11CE4A2B"/>
    <w:multiLevelType w:val="hybridMultilevel"/>
    <w:tmpl w:val="6EF07AE2"/>
    <w:lvl w:ilvl="0" w:tplc="8A625E98">
      <w:start w:val="1"/>
      <w:numFmt w:val="lowerLetter"/>
      <w:lvlText w:val="%1)"/>
      <w:lvlJc w:val="left"/>
      <w:pPr>
        <w:ind w:left="1095" w:hanging="360"/>
      </w:pPr>
      <w:rPr>
        <w:rFonts w:hint="default"/>
        <w:u w:val="none"/>
      </w:rPr>
    </w:lvl>
    <w:lvl w:ilvl="1" w:tplc="080C0019" w:tentative="1">
      <w:start w:val="1"/>
      <w:numFmt w:val="lowerLetter"/>
      <w:lvlText w:val="%2."/>
      <w:lvlJc w:val="left"/>
      <w:pPr>
        <w:ind w:left="1815" w:hanging="360"/>
      </w:pPr>
    </w:lvl>
    <w:lvl w:ilvl="2" w:tplc="080C001B" w:tentative="1">
      <w:start w:val="1"/>
      <w:numFmt w:val="lowerRoman"/>
      <w:lvlText w:val="%3."/>
      <w:lvlJc w:val="right"/>
      <w:pPr>
        <w:ind w:left="2535" w:hanging="180"/>
      </w:pPr>
    </w:lvl>
    <w:lvl w:ilvl="3" w:tplc="080C000F" w:tentative="1">
      <w:start w:val="1"/>
      <w:numFmt w:val="decimal"/>
      <w:lvlText w:val="%4."/>
      <w:lvlJc w:val="left"/>
      <w:pPr>
        <w:ind w:left="3255" w:hanging="360"/>
      </w:pPr>
    </w:lvl>
    <w:lvl w:ilvl="4" w:tplc="080C0019" w:tentative="1">
      <w:start w:val="1"/>
      <w:numFmt w:val="lowerLetter"/>
      <w:lvlText w:val="%5."/>
      <w:lvlJc w:val="left"/>
      <w:pPr>
        <w:ind w:left="3975" w:hanging="360"/>
      </w:pPr>
    </w:lvl>
    <w:lvl w:ilvl="5" w:tplc="080C001B" w:tentative="1">
      <w:start w:val="1"/>
      <w:numFmt w:val="lowerRoman"/>
      <w:lvlText w:val="%6."/>
      <w:lvlJc w:val="right"/>
      <w:pPr>
        <w:ind w:left="4695" w:hanging="180"/>
      </w:pPr>
    </w:lvl>
    <w:lvl w:ilvl="6" w:tplc="080C000F" w:tentative="1">
      <w:start w:val="1"/>
      <w:numFmt w:val="decimal"/>
      <w:lvlText w:val="%7."/>
      <w:lvlJc w:val="left"/>
      <w:pPr>
        <w:ind w:left="5415" w:hanging="360"/>
      </w:pPr>
    </w:lvl>
    <w:lvl w:ilvl="7" w:tplc="080C0019" w:tentative="1">
      <w:start w:val="1"/>
      <w:numFmt w:val="lowerLetter"/>
      <w:lvlText w:val="%8."/>
      <w:lvlJc w:val="left"/>
      <w:pPr>
        <w:ind w:left="6135" w:hanging="360"/>
      </w:pPr>
    </w:lvl>
    <w:lvl w:ilvl="8" w:tplc="080C001B" w:tentative="1">
      <w:start w:val="1"/>
      <w:numFmt w:val="lowerRoman"/>
      <w:lvlText w:val="%9."/>
      <w:lvlJc w:val="right"/>
      <w:pPr>
        <w:ind w:left="6855" w:hanging="180"/>
      </w:pPr>
    </w:lvl>
  </w:abstractNum>
  <w:abstractNum w:abstractNumId="4" w15:restartNumberingAfterBreak="0">
    <w:nsid w:val="130D0142"/>
    <w:multiLevelType w:val="hybridMultilevel"/>
    <w:tmpl w:val="41AE3A40"/>
    <w:lvl w:ilvl="0" w:tplc="D9D2FFFC">
      <w:start w:val="1"/>
      <w:numFmt w:val="lowerLetter"/>
      <w:lvlText w:val="%1)"/>
      <w:lvlJc w:val="left"/>
      <w:pPr>
        <w:ind w:left="720" w:hanging="360"/>
      </w:pPr>
      <w:rPr>
        <w:rFonts w:hint="default"/>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8517F11"/>
    <w:multiLevelType w:val="hybridMultilevel"/>
    <w:tmpl w:val="AFD0449C"/>
    <w:lvl w:ilvl="0" w:tplc="3F1C92BC">
      <w:start w:val="2"/>
      <w:numFmt w:val="bullet"/>
      <w:lvlText w:val="-"/>
      <w:lvlJc w:val="left"/>
      <w:pPr>
        <w:tabs>
          <w:tab w:val="num" w:pos="720"/>
        </w:tabs>
        <w:ind w:left="720" w:hanging="360"/>
      </w:pPr>
      <w:rPr>
        <w:rFonts w:ascii="Courier New" w:eastAsia="Times New Roman"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8D4B05"/>
    <w:multiLevelType w:val="hybridMultilevel"/>
    <w:tmpl w:val="5554FFD8"/>
    <w:lvl w:ilvl="0" w:tplc="6138F6FA">
      <w:numFmt w:val="bullet"/>
      <w:lvlText w:val="-"/>
      <w:lvlJc w:val="left"/>
      <w:pPr>
        <w:ind w:left="1080" w:hanging="360"/>
      </w:pPr>
      <w:rPr>
        <w:rFonts w:ascii="Calibri" w:eastAsia="Times New Roman"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7" w15:restartNumberingAfterBreak="0">
    <w:nsid w:val="294F7CA7"/>
    <w:multiLevelType w:val="hybridMultilevel"/>
    <w:tmpl w:val="92EAAEDA"/>
    <w:lvl w:ilvl="0" w:tplc="6A22FAE4">
      <w:numFmt w:val="bullet"/>
      <w:lvlText w:val="-"/>
      <w:lvlJc w:val="left"/>
      <w:pPr>
        <w:ind w:left="720" w:hanging="360"/>
      </w:pPr>
      <w:rPr>
        <w:rFonts w:ascii="Courier New" w:eastAsia="Times New Roman"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F837DF0"/>
    <w:multiLevelType w:val="hybridMultilevel"/>
    <w:tmpl w:val="83141828"/>
    <w:lvl w:ilvl="0" w:tplc="EFB46EBC">
      <w:start w:val="1"/>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915FB1"/>
    <w:multiLevelType w:val="hybridMultilevel"/>
    <w:tmpl w:val="9D06554A"/>
    <w:lvl w:ilvl="0" w:tplc="E8F6DF64">
      <w:numFmt w:val="bullet"/>
      <w:lvlText w:val="-"/>
      <w:lvlJc w:val="left"/>
      <w:pPr>
        <w:ind w:left="1068" w:hanging="360"/>
      </w:pPr>
      <w:rPr>
        <w:rFonts w:ascii="Calibri" w:eastAsia="Times New Roman" w:hAnsi="Calibri" w:cs="Calibr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0" w15:restartNumberingAfterBreak="0">
    <w:nsid w:val="30F145EB"/>
    <w:multiLevelType w:val="hybridMultilevel"/>
    <w:tmpl w:val="20D4AA22"/>
    <w:lvl w:ilvl="0" w:tplc="D9D2FFFC">
      <w:start w:val="1"/>
      <w:numFmt w:val="lowerLetter"/>
      <w:lvlText w:val="%1)"/>
      <w:lvlJc w:val="left"/>
      <w:pPr>
        <w:ind w:left="720" w:hanging="360"/>
      </w:pPr>
      <w:rPr>
        <w:rFonts w:hint="default"/>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3B5F5C26"/>
    <w:multiLevelType w:val="hybridMultilevel"/>
    <w:tmpl w:val="9E767BD8"/>
    <w:lvl w:ilvl="0" w:tplc="E32EE8EE">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2" w15:restartNumberingAfterBreak="0">
    <w:nsid w:val="3C9C6D65"/>
    <w:multiLevelType w:val="hybridMultilevel"/>
    <w:tmpl w:val="2C7881DE"/>
    <w:lvl w:ilvl="0" w:tplc="32380986">
      <w:start w:val="1"/>
      <w:numFmt w:val="bullet"/>
      <w:lvlText w:val="-"/>
      <w:lvlJc w:val="left"/>
      <w:pPr>
        <w:tabs>
          <w:tab w:val="num" w:pos="1353"/>
        </w:tabs>
        <w:ind w:left="1353" w:hanging="360"/>
      </w:pPr>
      <w:rPr>
        <w:rFonts w:ascii="Courier New" w:hAnsi="Courier New" w:hint="default"/>
      </w:rPr>
    </w:lvl>
    <w:lvl w:ilvl="1" w:tplc="040C0003" w:tentative="1">
      <w:start w:val="1"/>
      <w:numFmt w:val="bullet"/>
      <w:lvlText w:val="o"/>
      <w:lvlJc w:val="left"/>
      <w:pPr>
        <w:tabs>
          <w:tab w:val="num" w:pos="2433"/>
        </w:tabs>
        <w:ind w:left="2433" w:hanging="360"/>
      </w:pPr>
      <w:rPr>
        <w:rFonts w:ascii="Courier New" w:hAnsi="Courier New" w:cs="Courier New" w:hint="default"/>
      </w:rPr>
    </w:lvl>
    <w:lvl w:ilvl="2" w:tplc="040C0005" w:tentative="1">
      <w:start w:val="1"/>
      <w:numFmt w:val="bullet"/>
      <w:lvlText w:val=""/>
      <w:lvlJc w:val="left"/>
      <w:pPr>
        <w:tabs>
          <w:tab w:val="num" w:pos="3153"/>
        </w:tabs>
        <w:ind w:left="3153" w:hanging="360"/>
      </w:pPr>
      <w:rPr>
        <w:rFonts w:ascii="Wingdings" w:hAnsi="Wingdings" w:hint="default"/>
      </w:rPr>
    </w:lvl>
    <w:lvl w:ilvl="3" w:tplc="040C0001" w:tentative="1">
      <w:start w:val="1"/>
      <w:numFmt w:val="bullet"/>
      <w:lvlText w:val=""/>
      <w:lvlJc w:val="left"/>
      <w:pPr>
        <w:tabs>
          <w:tab w:val="num" w:pos="3873"/>
        </w:tabs>
        <w:ind w:left="3873" w:hanging="360"/>
      </w:pPr>
      <w:rPr>
        <w:rFonts w:ascii="Symbol" w:hAnsi="Symbol" w:hint="default"/>
      </w:rPr>
    </w:lvl>
    <w:lvl w:ilvl="4" w:tplc="040C0003" w:tentative="1">
      <w:start w:val="1"/>
      <w:numFmt w:val="bullet"/>
      <w:lvlText w:val="o"/>
      <w:lvlJc w:val="left"/>
      <w:pPr>
        <w:tabs>
          <w:tab w:val="num" w:pos="4593"/>
        </w:tabs>
        <w:ind w:left="4593" w:hanging="360"/>
      </w:pPr>
      <w:rPr>
        <w:rFonts w:ascii="Courier New" w:hAnsi="Courier New" w:cs="Courier New" w:hint="default"/>
      </w:rPr>
    </w:lvl>
    <w:lvl w:ilvl="5" w:tplc="040C0005" w:tentative="1">
      <w:start w:val="1"/>
      <w:numFmt w:val="bullet"/>
      <w:lvlText w:val=""/>
      <w:lvlJc w:val="left"/>
      <w:pPr>
        <w:tabs>
          <w:tab w:val="num" w:pos="5313"/>
        </w:tabs>
        <w:ind w:left="5313" w:hanging="360"/>
      </w:pPr>
      <w:rPr>
        <w:rFonts w:ascii="Wingdings" w:hAnsi="Wingdings" w:hint="default"/>
      </w:rPr>
    </w:lvl>
    <w:lvl w:ilvl="6" w:tplc="040C0001" w:tentative="1">
      <w:start w:val="1"/>
      <w:numFmt w:val="bullet"/>
      <w:lvlText w:val=""/>
      <w:lvlJc w:val="left"/>
      <w:pPr>
        <w:tabs>
          <w:tab w:val="num" w:pos="6033"/>
        </w:tabs>
        <w:ind w:left="6033" w:hanging="360"/>
      </w:pPr>
      <w:rPr>
        <w:rFonts w:ascii="Symbol" w:hAnsi="Symbol" w:hint="default"/>
      </w:rPr>
    </w:lvl>
    <w:lvl w:ilvl="7" w:tplc="040C0003" w:tentative="1">
      <w:start w:val="1"/>
      <w:numFmt w:val="bullet"/>
      <w:lvlText w:val="o"/>
      <w:lvlJc w:val="left"/>
      <w:pPr>
        <w:tabs>
          <w:tab w:val="num" w:pos="6753"/>
        </w:tabs>
        <w:ind w:left="6753" w:hanging="360"/>
      </w:pPr>
      <w:rPr>
        <w:rFonts w:ascii="Courier New" w:hAnsi="Courier New" w:cs="Courier New" w:hint="default"/>
      </w:rPr>
    </w:lvl>
    <w:lvl w:ilvl="8" w:tplc="040C0005" w:tentative="1">
      <w:start w:val="1"/>
      <w:numFmt w:val="bullet"/>
      <w:lvlText w:val=""/>
      <w:lvlJc w:val="left"/>
      <w:pPr>
        <w:tabs>
          <w:tab w:val="num" w:pos="7473"/>
        </w:tabs>
        <w:ind w:left="7473" w:hanging="360"/>
      </w:pPr>
      <w:rPr>
        <w:rFonts w:ascii="Wingdings" w:hAnsi="Wingdings" w:hint="default"/>
      </w:rPr>
    </w:lvl>
  </w:abstractNum>
  <w:abstractNum w:abstractNumId="13" w15:restartNumberingAfterBreak="0">
    <w:nsid w:val="3CDB5720"/>
    <w:multiLevelType w:val="hybridMultilevel"/>
    <w:tmpl w:val="E620F8F4"/>
    <w:lvl w:ilvl="0" w:tplc="54304A4E">
      <w:start w:val="2"/>
      <w:numFmt w:val="bullet"/>
      <w:lvlText w:val="-"/>
      <w:lvlJc w:val="left"/>
      <w:pPr>
        <w:tabs>
          <w:tab w:val="num" w:pos="720"/>
        </w:tabs>
        <w:ind w:left="720" w:hanging="360"/>
      </w:pPr>
      <w:rPr>
        <w:rFonts w:ascii="Courier New" w:eastAsia="Times New Roman"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9062E1"/>
    <w:multiLevelType w:val="hybridMultilevel"/>
    <w:tmpl w:val="DFD47796"/>
    <w:lvl w:ilvl="0" w:tplc="D9D2FFFC">
      <w:start w:val="1"/>
      <w:numFmt w:val="lowerLetter"/>
      <w:lvlText w:val="%1)"/>
      <w:lvlJc w:val="left"/>
      <w:pPr>
        <w:ind w:left="720" w:hanging="360"/>
      </w:pPr>
      <w:rPr>
        <w:rFonts w:hint="default"/>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3FD62317"/>
    <w:multiLevelType w:val="hybridMultilevel"/>
    <w:tmpl w:val="107843E6"/>
    <w:lvl w:ilvl="0" w:tplc="D9D2FFFC">
      <w:start w:val="1"/>
      <w:numFmt w:val="lowerLetter"/>
      <w:lvlText w:val="%1)"/>
      <w:lvlJc w:val="left"/>
      <w:pPr>
        <w:ind w:left="720" w:hanging="360"/>
      </w:pPr>
      <w:rPr>
        <w:rFonts w:hint="default"/>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42807A0C"/>
    <w:multiLevelType w:val="hybridMultilevel"/>
    <w:tmpl w:val="6C30E6C2"/>
    <w:lvl w:ilvl="0" w:tplc="9920E4FE">
      <w:start w:val="1"/>
      <w:numFmt w:val="decimal"/>
      <w:lvlText w:val="%1."/>
      <w:lvlJc w:val="left"/>
      <w:pPr>
        <w:ind w:left="720" w:hanging="360"/>
      </w:pPr>
      <w:rPr>
        <w:rFonts w:hint="default"/>
        <w:b/>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48634594"/>
    <w:multiLevelType w:val="hybridMultilevel"/>
    <w:tmpl w:val="734A4B1C"/>
    <w:lvl w:ilvl="0" w:tplc="5AFABF38">
      <w:numFmt w:val="bullet"/>
      <w:lvlText w:val="-"/>
      <w:lvlJc w:val="left"/>
      <w:pPr>
        <w:tabs>
          <w:tab w:val="num" w:pos="720"/>
        </w:tabs>
        <w:ind w:left="720" w:hanging="360"/>
      </w:pPr>
      <w:rPr>
        <w:rFonts w:ascii="Courier New" w:eastAsia="Times New Roman"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984524"/>
    <w:multiLevelType w:val="singleLevel"/>
    <w:tmpl w:val="2EBE9A04"/>
    <w:lvl w:ilvl="0">
      <w:start w:val="1"/>
      <w:numFmt w:val="bullet"/>
      <w:lvlText w:val="-"/>
      <w:lvlJc w:val="left"/>
      <w:pPr>
        <w:tabs>
          <w:tab w:val="num" w:pos="360"/>
        </w:tabs>
        <w:ind w:left="360" w:hanging="360"/>
      </w:pPr>
      <w:rPr>
        <w:rFonts w:ascii="Courier New" w:hAnsi="Courier New" w:hint="default"/>
      </w:rPr>
    </w:lvl>
  </w:abstractNum>
  <w:abstractNum w:abstractNumId="19" w15:restartNumberingAfterBreak="0">
    <w:nsid w:val="4AB713AC"/>
    <w:multiLevelType w:val="hybridMultilevel"/>
    <w:tmpl w:val="329E4FCA"/>
    <w:lvl w:ilvl="0" w:tplc="06568838">
      <w:start w:val="1"/>
      <w:numFmt w:val="decimal"/>
      <w:lvlText w:val="%1."/>
      <w:lvlJc w:val="left"/>
      <w:pPr>
        <w:tabs>
          <w:tab w:val="num" w:pos="795"/>
        </w:tabs>
        <w:ind w:left="795" w:hanging="43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4C1806D7"/>
    <w:multiLevelType w:val="hybridMultilevel"/>
    <w:tmpl w:val="F020A5EE"/>
    <w:lvl w:ilvl="0" w:tplc="8A625E98">
      <w:start w:val="1"/>
      <w:numFmt w:val="lowerLetter"/>
      <w:lvlText w:val="%1)"/>
      <w:lvlJc w:val="left"/>
      <w:pPr>
        <w:ind w:left="1095" w:hanging="360"/>
      </w:pPr>
      <w:rPr>
        <w:rFonts w:hint="default"/>
        <w:u w:val="none"/>
      </w:rPr>
    </w:lvl>
    <w:lvl w:ilvl="1" w:tplc="080C0019" w:tentative="1">
      <w:start w:val="1"/>
      <w:numFmt w:val="lowerLetter"/>
      <w:lvlText w:val="%2."/>
      <w:lvlJc w:val="left"/>
      <w:pPr>
        <w:ind w:left="1815" w:hanging="360"/>
      </w:pPr>
    </w:lvl>
    <w:lvl w:ilvl="2" w:tplc="080C001B" w:tentative="1">
      <w:start w:val="1"/>
      <w:numFmt w:val="lowerRoman"/>
      <w:lvlText w:val="%3."/>
      <w:lvlJc w:val="right"/>
      <w:pPr>
        <w:ind w:left="2535" w:hanging="180"/>
      </w:pPr>
    </w:lvl>
    <w:lvl w:ilvl="3" w:tplc="080C000F" w:tentative="1">
      <w:start w:val="1"/>
      <w:numFmt w:val="decimal"/>
      <w:lvlText w:val="%4."/>
      <w:lvlJc w:val="left"/>
      <w:pPr>
        <w:ind w:left="3255" w:hanging="360"/>
      </w:pPr>
    </w:lvl>
    <w:lvl w:ilvl="4" w:tplc="080C0019" w:tentative="1">
      <w:start w:val="1"/>
      <w:numFmt w:val="lowerLetter"/>
      <w:lvlText w:val="%5."/>
      <w:lvlJc w:val="left"/>
      <w:pPr>
        <w:ind w:left="3975" w:hanging="360"/>
      </w:pPr>
    </w:lvl>
    <w:lvl w:ilvl="5" w:tplc="080C001B" w:tentative="1">
      <w:start w:val="1"/>
      <w:numFmt w:val="lowerRoman"/>
      <w:lvlText w:val="%6."/>
      <w:lvlJc w:val="right"/>
      <w:pPr>
        <w:ind w:left="4695" w:hanging="180"/>
      </w:pPr>
    </w:lvl>
    <w:lvl w:ilvl="6" w:tplc="080C000F" w:tentative="1">
      <w:start w:val="1"/>
      <w:numFmt w:val="decimal"/>
      <w:lvlText w:val="%7."/>
      <w:lvlJc w:val="left"/>
      <w:pPr>
        <w:ind w:left="5415" w:hanging="360"/>
      </w:pPr>
    </w:lvl>
    <w:lvl w:ilvl="7" w:tplc="080C0019" w:tentative="1">
      <w:start w:val="1"/>
      <w:numFmt w:val="lowerLetter"/>
      <w:lvlText w:val="%8."/>
      <w:lvlJc w:val="left"/>
      <w:pPr>
        <w:ind w:left="6135" w:hanging="360"/>
      </w:pPr>
    </w:lvl>
    <w:lvl w:ilvl="8" w:tplc="080C001B" w:tentative="1">
      <w:start w:val="1"/>
      <w:numFmt w:val="lowerRoman"/>
      <w:lvlText w:val="%9."/>
      <w:lvlJc w:val="right"/>
      <w:pPr>
        <w:ind w:left="6855" w:hanging="180"/>
      </w:pPr>
    </w:lvl>
  </w:abstractNum>
  <w:abstractNum w:abstractNumId="21" w15:restartNumberingAfterBreak="0">
    <w:nsid w:val="4E9E4CE9"/>
    <w:multiLevelType w:val="singleLevel"/>
    <w:tmpl w:val="9A7AA378"/>
    <w:lvl w:ilvl="0">
      <w:start w:val="2"/>
      <w:numFmt w:val="decimal"/>
      <w:lvlText w:val="%1."/>
      <w:lvlJc w:val="left"/>
      <w:pPr>
        <w:tabs>
          <w:tab w:val="num" w:pos="360"/>
        </w:tabs>
        <w:ind w:left="360" w:hanging="360"/>
      </w:pPr>
      <w:rPr>
        <w:rFonts w:hint="default"/>
        <w:b/>
      </w:rPr>
    </w:lvl>
  </w:abstractNum>
  <w:abstractNum w:abstractNumId="22" w15:restartNumberingAfterBreak="0">
    <w:nsid w:val="50551022"/>
    <w:multiLevelType w:val="hybridMultilevel"/>
    <w:tmpl w:val="4C408FE2"/>
    <w:lvl w:ilvl="0" w:tplc="36666014">
      <w:start w:val="2"/>
      <w:numFmt w:val="lowerLetter"/>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529B41F9"/>
    <w:multiLevelType w:val="singleLevel"/>
    <w:tmpl w:val="5AA6E800"/>
    <w:lvl w:ilvl="0">
      <w:start w:val="1"/>
      <w:numFmt w:val="decimal"/>
      <w:lvlText w:val="%1)"/>
      <w:lvlJc w:val="left"/>
      <w:pPr>
        <w:tabs>
          <w:tab w:val="num" w:pos="1020"/>
        </w:tabs>
        <w:ind w:left="1020" w:hanging="495"/>
      </w:pPr>
      <w:rPr>
        <w:rFonts w:hint="default"/>
      </w:rPr>
    </w:lvl>
  </w:abstractNum>
  <w:abstractNum w:abstractNumId="24" w15:restartNumberingAfterBreak="0">
    <w:nsid w:val="55DC2E89"/>
    <w:multiLevelType w:val="hybridMultilevel"/>
    <w:tmpl w:val="F8EE5966"/>
    <w:lvl w:ilvl="0" w:tplc="84C05A5C">
      <w:start w:val="2"/>
      <w:numFmt w:val="bullet"/>
      <w:lvlText w:val="-"/>
      <w:lvlJc w:val="left"/>
      <w:pPr>
        <w:tabs>
          <w:tab w:val="num" w:pos="720"/>
        </w:tabs>
        <w:ind w:left="720" w:hanging="360"/>
      </w:pPr>
      <w:rPr>
        <w:rFonts w:ascii="Courier New" w:eastAsia="Times New Roman"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121F87"/>
    <w:multiLevelType w:val="hybridMultilevel"/>
    <w:tmpl w:val="BA5842F6"/>
    <w:lvl w:ilvl="0" w:tplc="9A24F87E">
      <w:numFmt w:val="bullet"/>
      <w:lvlText w:val="-"/>
      <w:lvlJc w:val="left"/>
      <w:pPr>
        <w:tabs>
          <w:tab w:val="num" w:pos="720"/>
        </w:tabs>
        <w:ind w:left="720" w:hanging="360"/>
      </w:pPr>
      <w:rPr>
        <w:rFonts w:ascii="Courier New" w:eastAsia="Times New Roman" w:hAnsi="Courier New" w:cs="Courier New" w:hint="default"/>
        <w:i/>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AF0251"/>
    <w:multiLevelType w:val="hybridMultilevel"/>
    <w:tmpl w:val="E402E0FE"/>
    <w:lvl w:ilvl="0" w:tplc="080C0017">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7" w15:restartNumberingAfterBreak="0">
    <w:nsid w:val="5C1D197D"/>
    <w:multiLevelType w:val="hybridMultilevel"/>
    <w:tmpl w:val="AD648A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D902833"/>
    <w:multiLevelType w:val="hybridMultilevel"/>
    <w:tmpl w:val="EE782894"/>
    <w:lvl w:ilvl="0" w:tplc="5AFABF38">
      <w:numFmt w:val="bullet"/>
      <w:lvlText w:val="-"/>
      <w:lvlJc w:val="left"/>
      <w:pPr>
        <w:ind w:left="1440" w:hanging="360"/>
      </w:pPr>
      <w:rPr>
        <w:rFonts w:ascii="Courier New" w:eastAsia="Times New Roman" w:hAnsi="Courier New" w:cs="Courier New" w:hint="default"/>
      </w:rPr>
    </w:lvl>
    <w:lvl w:ilvl="1" w:tplc="080C0003">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9" w15:restartNumberingAfterBreak="0">
    <w:nsid w:val="60394741"/>
    <w:multiLevelType w:val="hybridMultilevel"/>
    <w:tmpl w:val="CAE8A382"/>
    <w:lvl w:ilvl="0" w:tplc="2578F500">
      <w:start w:val="1"/>
      <w:numFmt w:val="upperRoman"/>
      <w:lvlText w:val="%1."/>
      <w:lvlJc w:val="left"/>
      <w:pPr>
        <w:ind w:left="1080" w:hanging="72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6ACD05D6"/>
    <w:multiLevelType w:val="singleLevel"/>
    <w:tmpl w:val="1D4E8232"/>
    <w:lvl w:ilvl="0">
      <w:start w:val="1"/>
      <w:numFmt w:val="lowerLetter"/>
      <w:lvlText w:val="%1)"/>
      <w:lvlJc w:val="left"/>
      <w:pPr>
        <w:tabs>
          <w:tab w:val="num" w:pos="435"/>
        </w:tabs>
        <w:ind w:left="435" w:hanging="435"/>
      </w:pPr>
      <w:rPr>
        <w:rFonts w:hint="default"/>
      </w:rPr>
    </w:lvl>
  </w:abstractNum>
  <w:abstractNum w:abstractNumId="31" w15:restartNumberingAfterBreak="0">
    <w:nsid w:val="6C222333"/>
    <w:multiLevelType w:val="hybridMultilevel"/>
    <w:tmpl w:val="B0509DFE"/>
    <w:lvl w:ilvl="0" w:tplc="0DF8339E">
      <w:start w:val="1"/>
      <w:numFmt w:val="lowerLetter"/>
      <w:lvlText w:val="%1)"/>
      <w:lvlJc w:val="left"/>
      <w:pPr>
        <w:ind w:left="915" w:hanging="555"/>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6CC76AAC"/>
    <w:multiLevelType w:val="hybridMultilevel"/>
    <w:tmpl w:val="9DFAE5BE"/>
    <w:lvl w:ilvl="0" w:tplc="485ED25C">
      <w:start w:val="1"/>
      <w:numFmt w:val="lowerLetter"/>
      <w:lvlText w:val="%1."/>
      <w:lvlJc w:val="left"/>
      <w:pPr>
        <w:ind w:left="780" w:hanging="4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DB47003"/>
    <w:multiLevelType w:val="singleLevel"/>
    <w:tmpl w:val="B0706C2E"/>
    <w:lvl w:ilvl="0">
      <w:start w:val="1"/>
      <w:numFmt w:val="decimal"/>
      <w:lvlText w:val="%1."/>
      <w:lvlJc w:val="left"/>
      <w:pPr>
        <w:tabs>
          <w:tab w:val="num" w:pos="1065"/>
        </w:tabs>
        <w:ind w:left="1065" w:hanging="360"/>
      </w:pPr>
      <w:rPr>
        <w:rFonts w:hint="default"/>
        <w:b/>
        <w:u w:val="none"/>
      </w:rPr>
    </w:lvl>
  </w:abstractNum>
  <w:abstractNum w:abstractNumId="34" w15:restartNumberingAfterBreak="0">
    <w:nsid w:val="6F5F6670"/>
    <w:multiLevelType w:val="hybridMultilevel"/>
    <w:tmpl w:val="3BD4B212"/>
    <w:lvl w:ilvl="0" w:tplc="74F69F78">
      <w:start w:val="1"/>
      <w:numFmt w:val="decimal"/>
      <w:lvlText w:val="%1."/>
      <w:lvlJc w:val="left"/>
      <w:pPr>
        <w:tabs>
          <w:tab w:val="num" w:pos="765"/>
        </w:tabs>
        <w:ind w:left="765" w:hanging="4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15:restartNumberingAfterBreak="0">
    <w:nsid w:val="6FCD50A5"/>
    <w:multiLevelType w:val="hybridMultilevel"/>
    <w:tmpl w:val="4A40DB40"/>
    <w:lvl w:ilvl="0" w:tplc="040C0001">
      <w:start w:val="3"/>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660280"/>
    <w:multiLevelType w:val="hybridMultilevel"/>
    <w:tmpl w:val="C78AB5C6"/>
    <w:lvl w:ilvl="0" w:tplc="23385E0E">
      <w:numFmt w:val="bullet"/>
      <w:lvlText w:val="-"/>
      <w:lvlJc w:val="left"/>
      <w:pPr>
        <w:ind w:left="720" w:hanging="360"/>
      </w:pPr>
      <w:rPr>
        <w:rFonts w:ascii="Courier New" w:eastAsia="Times New Roman"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3D87550"/>
    <w:multiLevelType w:val="hybridMultilevel"/>
    <w:tmpl w:val="BD9C7A7A"/>
    <w:lvl w:ilvl="0" w:tplc="A3928410">
      <w:start w:val="2"/>
      <w:numFmt w:val="lowerLetter"/>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15:restartNumberingAfterBreak="0">
    <w:nsid w:val="76E61B87"/>
    <w:multiLevelType w:val="singleLevel"/>
    <w:tmpl w:val="5F723718"/>
    <w:lvl w:ilvl="0">
      <w:start w:val="180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7B720858"/>
    <w:multiLevelType w:val="hybridMultilevel"/>
    <w:tmpl w:val="6F36025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7E54390B"/>
    <w:multiLevelType w:val="hybridMultilevel"/>
    <w:tmpl w:val="4CA0E608"/>
    <w:lvl w:ilvl="0" w:tplc="6FB86836">
      <w:numFmt w:val="bullet"/>
      <w:lvlText w:val="-"/>
      <w:lvlJc w:val="left"/>
      <w:pPr>
        <w:ind w:left="502" w:hanging="360"/>
      </w:pPr>
      <w:rPr>
        <w:rFonts w:ascii="Arial" w:eastAsia="Times New Roman" w:hAnsi="Arial" w:cs="Aria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num w:numId="1" w16cid:durableId="870143391">
    <w:abstractNumId w:val="16"/>
  </w:num>
  <w:num w:numId="2" w16cid:durableId="2101831927">
    <w:abstractNumId w:val="20"/>
  </w:num>
  <w:num w:numId="3" w16cid:durableId="1170025900">
    <w:abstractNumId w:val="3"/>
  </w:num>
  <w:num w:numId="4" w16cid:durableId="1328553351">
    <w:abstractNumId w:val="7"/>
  </w:num>
  <w:num w:numId="5" w16cid:durableId="320738344">
    <w:abstractNumId w:val="11"/>
  </w:num>
  <w:num w:numId="6" w16cid:durableId="625238984">
    <w:abstractNumId w:val="27"/>
  </w:num>
  <w:num w:numId="7" w16cid:durableId="1678842970">
    <w:abstractNumId w:val="4"/>
  </w:num>
  <w:num w:numId="8" w16cid:durableId="1175342937">
    <w:abstractNumId w:val="10"/>
  </w:num>
  <w:num w:numId="9" w16cid:durableId="1073742202">
    <w:abstractNumId w:val="14"/>
  </w:num>
  <w:num w:numId="10" w16cid:durableId="897781201">
    <w:abstractNumId w:val="15"/>
  </w:num>
  <w:num w:numId="11" w16cid:durableId="1937782194">
    <w:abstractNumId w:val="38"/>
  </w:num>
  <w:num w:numId="12" w16cid:durableId="323556448">
    <w:abstractNumId w:val="2"/>
  </w:num>
  <w:num w:numId="13" w16cid:durableId="1051491708">
    <w:abstractNumId w:val="21"/>
  </w:num>
  <w:num w:numId="14" w16cid:durableId="1488479588">
    <w:abstractNumId w:val="30"/>
  </w:num>
  <w:num w:numId="15" w16cid:durableId="156458812">
    <w:abstractNumId w:val="34"/>
  </w:num>
  <w:num w:numId="16" w16cid:durableId="454953550">
    <w:abstractNumId w:val="39"/>
  </w:num>
  <w:num w:numId="17" w16cid:durableId="1351294455">
    <w:abstractNumId w:val="35"/>
  </w:num>
  <w:num w:numId="18" w16cid:durableId="1664775715">
    <w:abstractNumId w:val="0"/>
  </w:num>
  <w:num w:numId="19" w16cid:durableId="1367020816">
    <w:abstractNumId w:val="19"/>
  </w:num>
  <w:num w:numId="20" w16cid:durableId="706443991">
    <w:abstractNumId w:val="23"/>
  </w:num>
  <w:num w:numId="21" w16cid:durableId="1872298359">
    <w:abstractNumId w:val="24"/>
  </w:num>
  <w:num w:numId="22" w16cid:durableId="527060424">
    <w:abstractNumId w:val="25"/>
  </w:num>
  <w:num w:numId="23" w16cid:durableId="1302416626">
    <w:abstractNumId w:val="13"/>
  </w:num>
  <w:num w:numId="24" w16cid:durableId="522548382">
    <w:abstractNumId w:val="5"/>
  </w:num>
  <w:num w:numId="25" w16cid:durableId="1553732417">
    <w:abstractNumId w:val="37"/>
  </w:num>
  <w:num w:numId="26" w16cid:durableId="2088988687">
    <w:abstractNumId w:val="22"/>
  </w:num>
  <w:num w:numId="27" w16cid:durableId="1880821866">
    <w:abstractNumId w:val="17"/>
  </w:num>
  <w:num w:numId="28" w16cid:durableId="850870794">
    <w:abstractNumId w:val="32"/>
  </w:num>
  <w:num w:numId="29" w16cid:durableId="1842355020">
    <w:abstractNumId w:val="33"/>
  </w:num>
  <w:num w:numId="30" w16cid:durableId="1087265700">
    <w:abstractNumId w:val="31"/>
  </w:num>
  <w:num w:numId="31" w16cid:durableId="1809082154">
    <w:abstractNumId w:val="26"/>
  </w:num>
  <w:num w:numId="32" w16cid:durableId="6760596">
    <w:abstractNumId w:val="29"/>
  </w:num>
  <w:num w:numId="33" w16cid:durableId="589239340">
    <w:abstractNumId w:val="18"/>
  </w:num>
  <w:num w:numId="34" w16cid:durableId="2023702578">
    <w:abstractNumId w:val="12"/>
  </w:num>
  <w:num w:numId="35" w16cid:durableId="546601951">
    <w:abstractNumId w:val="36"/>
  </w:num>
  <w:num w:numId="36" w16cid:durableId="356080999">
    <w:abstractNumId w:val="8"/>
  </w:num>
  <w:num w:numId="37" w16cid:durableId="937714509">
    <w:abstractNumId w:val="40"/>
  </w:num>
  <w:num w:numId="38" w16cid:durableId="680163425">
    <w:abstractNumId w:val="9"/>
  </w:num>
  <w:num w:numId="39" w16cid:durableId="13647887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14566674">
    <w:abstractNumId w:val="1"/>
  </w:num>
  <w:num w:numId="41" w16cid:durableId="1633317375">
    <w:abstractNumId w:val="28"/>
  </w:num>
  <w:num w:numId="42" w16cid:durableId="10420488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emplateDirectory" w:val="\\SRV584\San.be\i-Not\Bible\i-Not\Styles"/>
    <w:docVar w:name="TemplateName" w:val="CALIBRI.dot"/>
  </w:docVars>
  <w:rsids>
    <w:rsidRoot w:val="00BE65C9"/>
    <w:rsid w:val="000341CD"/>
    <w:rsid w:val="00035B97"/>
    <w:rsid w:val="00054B1C"/>
    <w:rsid w:val="00056765"/>
    <w:rsid w:val="00057406"/>
    <w:rsid w:val="00085974"/>
    <w:rsid w:val="000920B9"/>
    <w:rsid w:val="000E087A"/>
    <w:rsid w:val="000F0B52"/>
    <w:rsid w:val="00106929"/>
    <w:rsid w:val="0010794E"/>
    <w:rsid w:val="001140EF"/>
    <w:rsid w:val="00124004"/>
    <w:rsid w:val="001271DF"/>
    <w:rsid w:val="00130B73"/>
    <w:rsid w:val="00141CF2"/>
    <w:rsid w:val="00153BD9"/>
    <w:rsid w:val="00155FD9"/>
    <w:rsid w:val="00173CE2"/>
    <w:rsid w:val="00183487"/>
    <w:rsid w:val="001927A8"/>
    <w:rsid w:val="0019533D"/>
    <w:rsid w:val="001A5C3E"/>
    <w:rsid w:val="001D0734"/>
    <w:rsid w:val="001D0C45"/>
    <w:rsid w:val="001D218F"/>
    <w:rsid w:val="001E5FEB"/>
    <w:rsid w:val="002124DE"/>
    <w:rsid w:val="00226C37"/>
    <w:rsid w:val="0025523D"/>
    <w:rsid w:val="00260ADE"/>
    <w:rsid w:val="0026624F"/>
    <w:rsid w:val="00272772"/>
    <w:rsid w:val="00286469"/>
    <w:rsid w:val="002D3698"/>
    <w:rsid w:val="00325B9E"/>
    <w:rsid w:val="003262E4"/>
    <w:rsid w:val="00341367"/>
    <w:rsid w:val="0034671D"/>
    <w:rsid w:val="003500B8"/>
    <w:rsid w:val="003A45CA"/>
    <w:rsid w:val="003B4EDB"/>
    <w:rsid w:val="003C0F8E"/>
    <w:rsid w:val="003C330D"/>
    <w:rsid w:val="003C3EE5"/>
    <w:rsid w:val="003C6114"/>
    <w:rsid w:val="003E6FDA"/>
    <w:rsid w:val="003F09DC"/>
    <w:rsid w:val="003F5009"/>
    <w:rsid w:val="0041103B"/>
    <w:rsid w:val="00423D74"/>
    <w:rsid w:val="00424E88"/>
    <w:rsid w:val="004257E4"/>
    <w:rsid w:val="0043181F"/>
    <w:rsid w:val="0043772B"/>
    <w:rsid w:val="004515C7"/>
    <w:rsid w:val="004816A2"/>
    <w:rsid w:val="00483C13"/>
    <w:rsid w:val="00493C53"/>
    <w:rsid w:val="004A539F"/>
    <w:rsid w:val="004A75E1"/>
    <w:rsid w:val="004B286E"/>
    <w:rsid w:val="004B7D65"/>
    <w:rsid w:val="004D24E2"/>
    <w:rsid w:val="004D39AB"/>
    <w:rsid w:val="004E30B6"/>
    <w:rsid w:val="004E4B2C"/>
    <w:rsid w:val="00521F47"/>
    <w:rsid w:val="00552960"/>
    <w:rsid w:val="00553AFF"/>
    <w:rsid w:val="005550DF"/>
    <w:rsid w:val="0057145F"/>
    <w:rsid w:val="005B2A24"/>
    <w:rsid w:val="005C15C4"/>
    <w:rsid w:val="005C51A3"/>
    <w:rsid w:val="005C5B82"/>
    <w:rsid w:val="005C78E8"/>
    <w:rsid w:val="005E6338"/>
    <w:rsid w:val="005F010C"/>
    <w:rsid w:val="005F0AE8"/>
    <w:rsid w:val="006233BE"/>
    <w:rsid w:val="006251C1"/>
    <w:rsid w:val="00677C7F"/>
    <w:rsid w:val="0068262B"/>
    <w:rsid w:val="006D437A"/>
    <w:rsid w:val="006E6A90"/>
    <w:rsid w:val="006E75FA"/>
    <w:rsid w:val="006F4A2E"/>
    <w:rsid w:val="0070086C"/>
    <w:rsid w:val="00716EB0"/>
    <w:rsid w:val="007504E9"/>
    <w:rsid w:val="00781FA9"/>
    <w:rsid w:val="00795D7C"/>
    <w:rsid w:val="007A21A1"/>
    <w:rsid w:val="007B2AF6"/>
    <w:rsid w:val="007B7635"/>
    <w:rsid w:val="007C106E"/>
    <w:rsid w:val="007D123A"/>
    <w:rsid w:val="0081700F"/>
    <w:rsid w:val="008241C8"/>
    <w:rsid w:val="008270E2"/>
    <w:rsid w:val="00837C4F"/>
    <w:rsid w:val="0088788A"/>
    <w:rsid w:val="008975D7"/>
    <w:rsid w:val="008B686B"/>
    <w:rsid w:val="008D6DE2"/>
    <w:rsid w:val="008E7195"/>
    <w:rsid w:val="00903740"/>
    <w:rsid w:val="009100E3"/>
    <w:rsid w:val="00914E0E"/>
    <w:rsid w:val="00921A47"/>
    <w:rsid w:val="00923885"/>
    <w:rsid w:val="0092537F"/>
    <w:rsid w:val="009410A7"/>
    <w:rsid w:val="00985C46"/>
    <w:rsid w:val="009A437C"/>
    <w:rsid w:val="009B1E4B"/>
    <w:rsid w:val="009B377D"/>
    <w:rsid w:val="009C6339"/>
    <w:rsid w:val="009F2A73"/>
    <w:rsid w:val="00A04DD0"/>
    <w:rsid w:val="00A12101"/>
    <w:rsid w:val="00A14147"/>
    <w:rsid w:val="00A1491B"/>
    <w:rsid w:val="00A20D43"/>
    <w:rsid w:val="00A2333D"/>
    <w:rsid w:val="00A40E9A"/>
    <w:rsid w:val="00AF58CB"/>
    <w:rsid w:val="00B06412"/>
    <w:rsid w:val="00B32DC1"/>
    <w:rsid w:val="00B560C0"/>
    <w:rsid w:val="00B80F38"/>
    <w:rsid w:val="00B93230"/>
    <w:rsid w:val="00B97B47"/>
    <w:rsid w:val="00BC3D0B"/>
    <w:rsid w:val="00BC5BD3"/>
    <w:rsid w:val="00BE2328"/>
    <w:rsid w:val="00BE65C9"/>
    <w:rsid w:val="00BF44F3"/>
    <w:rsid w:val="00BF6340"/>
    <w:rsid w:val="00C01BF5"/>
    <w:rsid w:val="00C207F2"/>
    <w:rsid w:val="00C51564"/>
    <w:rsid w:val="00C5681D"/>
    <w:rsid w:val="00C65FB8"/>
    <w:rsid w:val="00C82B53"/>
    <w:rsid w:val="00C962E7"/>
    <w:rsid w:val="00CA2F94"/>
    <w:rsid w:val="00CB7B6D"/>
    <w:rsid w:val="00CC0C96"/>
    <w:rsid w:val="00CD58F5"/>
    <w:rsid w:val="00CD72BF"/>
    <w:rsid w:val="00CE3DE6"/>
    <w:rsid w:val="00D56D76"/>
    <w:rsid w:val="00D970B8"/>
    <w:rsid w:val="00DC0C33"/>
    <w:rsid w:val="00E27520"/>
    <w:rsid w:val="00E57110"/>
    <w:rsid w:val="00E6514C"/>
    <w:rsid w:val="00E662D6"/>
    <w:rsid w:val="00E7372F"/>
    <w:rsid w:val="00E76E31"/>
    <w:rsid w:val="00EA1F38"/>
    <w:rsid w:val="00EA28C4"/>
    <w:rsid w:val="00EB69F8"/>
    <w:rsid w:val="00ED3EB5"/>
    <w:rsid w:val="00ED5113"/>
    <w:rsid w:val="00EE2812"/>
    <w:rsid w:val="00F17FDB"/>
    <w:rsid w:val="00F225CA"/>
    <w:rsid w:val="00F33CCB"/>
    <w:rsid w:val="00F43509"/>
    <w:rsid w:val="00F640C6"/>
    <w:rsid w:val="00F70A3D"/>
    <w:rsid w:val="00F735E2"/>
    <w:rsid w:val="00F84EB9"/>
    <w:rsid w:val="00F90FEB"/>
    <w:rsid w:val="00F91E65"/>
    <w:rsid w:val="00F9310E"/>
    <w:rsid w:val="00FA3678"/>
    <w:rsid w:val="00FB18F2"/>
    <w:rsid w:val="00FC1E50"/>
    <w:rsid w:val="00FC3754"/>
    <w:rsid w:val="00FD0483"/>
    <w:rsid w:val="00FE08FD"/>
    <w:rsid w:val="00FF6947"/>
    <w:rsid w:val="00FF79C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5B269D"/>
  <w15:docId w15:val="{CB4EFEBF-CE9B-455E-9771-448D0EC2A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D74"/>
    <w:pPr>
      <w:ind w:firstLine="709"/>
      <w:jc w:val="both"/>
    </w:pPr>
    <w:rPr>
      <w:rFonts w:ascii="Calibri" w:hAnsi="Calibri"/>
      <w:sz w:val="22"/>
      <w:lang w:val="fr-FR" w:eastAsia="fr-FR"/>
    </w:rPr>
  </w:style>
  <w:style w:type="paragraph" w:styleId="Titre1">
    <w:name w:val="heading 1"/>
    <w:basedOn w:val="Normal"/>
    <w:next w:val="Normal"/>
    <w:link w:val="Titre1Car"/>
    <w:qFormat/>
    <w:rsid w:val="00423D74"/>
    <w:pPr>
      <w:keepNext/>
      <w:spacing w:after="240"/>
      <w:ind w:left="709" w:firstLine="0"/>
      <w:outlineLvl w:val="0"/>
    </w:pPr>
    <w:rPr>
      <w:b/>
      <w:caps/>
      <w:kern w:val="28"/>
      <w:u w:val="single"/>
    </w:rPr>
  </w:style>
  <w:style w:type="paragraph" w:styleId="Titre2">
    <w:name w:val="heading 2"/>
    <w:basedOn w:val="Normal"/>
    <w:next w:val="Normal"/>
    <w:link w:val="Titre2Car"/>
    <w:qFormat/>
    <w:rsid w:val="00423D74"/>
    <w:pPr>
      <w:keepNext/>
      <w:spacing w:after="240"/>
      <w:ind w:left="1418" w:firstLine="0"/>
      <w:outlineLvl w:val="1"/>
    </w:pPr>
    <w:rPr>
      <w:b/>
      <w:u w:val="single"/>
    </w:rPr>
  </w:style>
  <w:style w:type="paragraph" w:styleId="Titre3">
    <w:name w:val="heading 3"/>
    <w:basedOn w:val="Normal"/>
    <w:next w:val="Normal"/>
    <w:link w:val="Titre3Car"/>
    <w:qFormat/>
    <w:rsid w:val="00423D74"/>
    <w:pPr>
      <w:keepNext/>
      <w:spacing w:after="240"/>
      <w:ind w:left="2126" w:firstLine="0"/>
      <w:outlineLvl w:val="2"/>
    </w:pPr>
    <w:rPr>
      <w:b/>
    </w:rPr>
  </w:style>
  <w:style w:type="paragraph" w:styleId="Titre4">
    <w:name w:val="heading 4"/>
    <w:basedOn w:val="Normal"/>
    <w:next w:val="Normal"/>
    <w:link w:val="Titre4Car"/>
    <w:qFormat/>
    <w:rsid w:val="00423D74"/>
    <w:pPr>
      <w:keepNext/>
      <w:spacing w:before="120"/>
      <w:ind w:left="2835" w:firstLine="0"/>
      <w:outlineLvl w:val="3"/>
    </w:pPr>
    <w:rPr>
      <w:u w:val="single"/>
    </w:rPr>
  </w:style>
  <w:style w:type="paragraph" w:styleId="Titre5">
    <w:name w:val="heading 5"/>
    <w:basedOn w:val="Normal"/>
    <w:next w:val="Normal"/>
    <w:link w:val="Titre5Car"/>
    <w:qFormat/>
    <w:rsid w:val="00423D74"/>
    <w:pPr>
      <w:ind w:firstLine="0"/>
      <w:outlineLvl w:val="4"/>
    </w:pPr>
    <w:rPr>
      <w:i/>
      <w:u w:val="single"/>
    </w:rPr>
  </w:style>
  <w:style w:type="paragraph" w:styleId="Titre6">
    <w:name w:val="heading 6"/>
    <w:basedOn w:val="Normal"/>
    <w:next w:val="Normal"/>
    <w:link w:val="Titre6Car"/>
    <w:qFormat/>
    <w:rsid w:val="003C330D"/>
    <w:pPr>
      <w:widowControl w:val="0"/>
      <w:spacing w:before="240" w:after="60"/>
      <w:ind w:firstLine="0"/>
      <w:outlineLvl w:val="5"/>
    </w:pPr>
    <w:rPr>
      <w:rFonts w:ascii="Arial" w:hAnsi="Arial"/>
      <w:b/>
      <w:bCs/>
      <w:szCs w:val="22"/>
      <w:lang w:val="fr-BE" w:eastAsia="nl-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pPr>
    <w:rPr>
      <w:b/>
      <w:sz w:val="24"/>
      <w:u w:val="single"/>
    </w:rPr>
  </w:style>
  <w:style w:type="paragraph" w:styleId="En-tte">
    <w:name w:val="header"/>
    <w:link w:val="En-tteCar"/>
    <w:rsid w:val="00423D74"/>
    <w:pPr>
      <w:tabs>
        <w:tab w:val="center" w:pos="4536"/>
        <w:tab w:val="right" w:pos="9072"/>
      </w:tabs>
    </w:pPr>
    <w:rPr>
      <w:sz w:val="24"/>
      <w:szCs w:val="24"/>
      <w:lang w:val="fr-FR" w:eastAsia="fr-FR"/>
    </w:rPr>
  </w:style>
  <w:style w:type="character" w:styleId="Numrodepage">
    <w:name w:val="page number"/>
    <w:basedOn w:val="Policepardfaut"/>
  </w:style>
  <w:style w:type="paragraph" w:styleId="Pieddepage">
    <w:name w:val="footer"/>
    <w:basedOn w:val="Normal"/>
    <w:link w:val="PieddepageCar"/>
    <w:pPr>
      <w:tabs>
        <w:tab w:val="center" w:pos="4536"/>
        <w:tab w:val="right" w:pos="9072"/>
      </w:tabs>
    </w:pPr>
  </w:style>
  <w:style w:type="character" w:customStyle="1" w:styleId="Titre1Car">
    <w:name w:val="Titre 1 Car"/>
    <w:basedOn w:val="Policepardfaut"/>
    <w:link w:val="Titre1"/>
    <w:rsid w:val="00423D74"/>
    <w:rPr>
      <w:rFonts w:ascii="Calibri" w:hAnsi="Calibri"/>
      <w:b/>
      <w:caps/>
      <w:kern w:val="28"/>
      <w:sz w:val="22"/>
      <w:u w:val="single"/>
      <w:lang w:val="fr-FR" w:eastAsia="fr-FR"/>
    </w:rPr>
  </w:style>
  <w:style w:type="character" w:customStyle="1" w:styleId="Titre2Car">
    <w:name w:val="Titre 2 Car"/>
    <w:basedOn w:val="Policepardfaut"/>
    <w:link w:val="Titre2"/>
    <w:rsid w:val="00423D74"/>
    <w:rPr>
      <w:rFonts w:ascii="Calibri" w:hAnsi="Calibri"/>
      <w:b/>
      <w:sz w:val="22"/>
      <w:u w:val="single"/>
      <w:lang w:val="fr-FR" w:eastAsia="fr-FR"/>
    </w:rPr>
  </w:style>
  <w:style w:type="character" w:customStyle="1" w:styleId="Titre3Car">
    <w:name w:val="Titre 3 Car"/>
    <w:basedOn w:val="Policepardfaut"/>
    <w:link w:val="Titre3"/>
    <w:rsid w:val="00423D74"/>
    <w:rPr>
      <w:rFonts w:ascii="Calibri" w:hAnsi="Calibri"/>
      <w:b/>
      <w:sz w:val="22"/>
      <w:lang w:val="fr-FR" w:eastAsia="fr-FR"/>
    </w:rPr>
  </w:style>
  <w:style w:type="character" w:customStyle="1" w:styleId="Titre4Car">
    <w:name w:val="Titre 4 Car"/>
    <w:basedOn w:val="Policepardfaut"/>
    <w:link w:val="Titre4"/>
    <w:rsid w:val="00423D74"/>
    <w:rPr>
      <w:rFonts w:ascii="Calibri" w:hAnsi="Calibri"/>
      <w:sz w:val="22"/>
      <w:u w:val="single"/>
      <w:lang w:val="fr-FR" w:eastAsia="fr-FR"/>
    </w:rPr>
  </w:style>
  <w:style w:type="character" w:customStyle="1" w:styleId="Titre5Car">
    <w:name w:val="Titre 5 Car"/>
    <w:basedOn w:val="Policepardfaut"/>
    <w:link w:val="Titre5"/>
    <w:rsid w:val="00423D74"/>
    <w:rPr>
      <w:rFonts w:ascii="Calibri" w:hAnsi="Calibri"/>
      <w:i/>
      <w:sz w:val="22"/>
      <w:u w:val="single"/>
      <w:lang w:val="fr-FR" w:eastAsia="fr-FR"/>
    </w:rPr>
  </w:style>
  <w:style w:type="paragraph" w:customStyle="1" w:styleId="Chapitre">
    <w:name w:val="Chapitre"/>
    <w:basedOn w:val="Normal"/>
    <w:next w:val="Normal"/>
    <w:rsid w:val="00423D74"/>
    <w:pPr>
      <w:keepLines/>
      <w:spacing w:after="240"/>
      <w:ind w:firstLine="0"/>
      <w:jc w:val="center"/>
      <w:outlineLvl w:val="0"/>
    </w:pPr>
    <w:rPr>
      <w:b/>
      <w:caps/>
      <w:u w:val="single"/>
    </w:rPr>
  </w:style>
  <w:style w:type="paragraph" w:styleId="Citation">
    <w:name w:val="Quote"/>
    <w:basedOn w:val="Normal"/>
    <w:next w:val="Normal"/>
    <w:link w:val="CitationCar"/>
    <w:qFormat/>
    <w:rsid w:val="00423D74"/>
    <w:pPr>
      <w:keepLines/>
    </w:pPr>
    <w:rPr>
      <w:i/>
      <w:szCs w:val="22"/>
    </w:rPr>
  </w:style>
  <w:style w:type="character" w:customStyle="1" w:styleId="CitationCar">
    <w:name w:val="Citation Car"/>
    <w:basedOn w:val="Policepardfaut"/>
    <w:link w:val="Citation"/>
    <w:rsid w:val="00423D74"/>
    <w:rPr>
      <w:rFonts w:ascii="Calibri" w:hAnsi="Calibri"/>
      <w:i/>
      <w:sz w:val="22"/>
      <w:szCs w:val="22"/>
      <w:lang w:val="fr-FR" w:eastAsia="fr-FR"/>
    </w:rPr>
  </w:style>
  <w:style w:type="paragraph" w:customStyle="1" w:styleId="ComparutionCentre">
    <w:name w:val="Comparution Centrée"/>
    <w:basedOn w:val="Normal"/>
    <w:next w:val="Normal"/>
    <w:rsid w:val="00423D74"/>
    <w:pPr>
      <w:keepLines/>
      <w:spacing w:after="240"/>
      <w:ind w:firstLine="0"/>
      <w:jc w:val="center"/>
    </w:pPr>
    <w:rPr>
      <w:b/>
      <w:u w:val="single"/>
    </w:rPr>
  </w:style>
  <w:style w:type="paragraph" w:customStyle="1" w:styleId="ComparutionDroite">
    <w:name w:val="Comparution Droite"/>
    <w:basedOn w:val="Normal"/>
    <w:next w:val="Normal"/>
    <w:rsid w:val="00423D74"/>
    <w:pPr>
      <w:keepLines/>
      <w:spacing w:after="240"/>
      <w:jc w:val="right"/>
    </w:pPr>
    <w:rPr>
      <w:b/>
      <w:u w:val="single"/>
    </w:rPr>
  </w:style>
  <w:style w:type="paragraph" w:customStyle="1" w:styleId="ComparutionGauche">
    <w:name w:val="Comparution Gauche"/>
    <w:basedOn w:val="Normal"/>
    <w:next w:val="Normal"/>
    <w:rsid w:val="00423D74"/>
    <w:pPr>
      <w:keepLines/>
      <w:spacing w:after="240"/>
      <w:jc w:val="left"/>
    </w:pPr>
    <w:rPr>
      <w:b/>
      <w:u w:val="single"/>
    </w:rPr>
  </w:style>
  <w:style w:type="character" w:customStyle="1" w:styleId="Normaltableau">
    <w:name w:val="Normal tableau"/>
    <w:rsid w:val="00423D74"/>
  </w:style>
  <w:style w:type="paragraph" w:customStyle="1" w:styleId="Gras">
    <w:name w:val="Gras"/>
    <w:basedOn w:val="Normal"/>
    <w:next w:val="Normal"/>
    <w:rsid w:val="00423D74"/>
    <w:pPr>
      <w:keepLines/>
    </w:pPr>
    <w:rPr>
      <w:b/>
    </w:rPr>
  </w:style>
  <w:style w:type="paragraph" w:customStyle="1" w:styleId="Grassoulign">
    <w:name w:val="Gras souligné"/>
    <w:basedOn w:val="Normal"/>
    <w:next w:val="Normal"/>
    <w:rsid w:val="00423D74"/>
    <w:pPr>
      <w:keepLines/>
    </w:pPr>
    <w:rPr>
      <w:b/>
      <w:u w:val="single"/>
      <w:lang w:val="en-GB"/>
    </w:rPr>
  </w:style>
  <w:style w:type="character" w:styleId="Lienhypertexte">
    <w:name w:val="Hyperlink"/>
    <w:rsid w:val="00423D74"/>
    <w:rPr>
      <w:rFonts w:ascii="Arial" w:hAnsi="Arial"/>
      <w:color w:val="auto"/>
      <w:sz w:val="22"/>
      <w:szCs w:val="22"/>
      <w:u w:val="none"/>
    </w:rPr>
  </w:style>
  <w:style w:type="character" w:styleId="Lienhypertextesuivivisit">
    <w:name w:val="FollowedHyperlink"/>
    <w:semiHidden/>
    <w:rsid w:val="00423D74"/>
    <w:rPr>
      <w:rFonts w:ascii="Arial" w:hAnsi="Arial"/>
      <w:color w:val="auto"/>
      <w:sz w:val="22"/>
      <w:szCs w:val="22"/>
      <w:u w:val="none"/>
    </w:rPr>
  </w:style>
  <w:style w:type="paragraph" w:customStyle="1" w:styleId="Normalsoulign">
    <w:name w:val="Normal souligné"/>
    <w:basedOn w:val="Normal"/>
    <w:next w:val="Normal"/>
    <w:rsid w:val="00423D74"/>
    <w:pPr>
      <w:keepLines/>
    </w:pPr>
    <w:rPr>
      <w:u w:val="single"/>
    </w:rPr>
  </w:style>
  <w:style w:type="paragraph" w:customStyle="1" w:styleId="Enttetableaucentre">
    <w:name w:val="Entête tableau centrée"/>
    <w:rsid w:val="00423D74"/>
    <w:pPr>
      <w:jc w:val="center"/>
    </w:pPr>
    <w:rPr>
      <w:rFonts w:ascii="Arial" w:hAnsi="Arial"/>
      <w:sz w:val="22"/>
      <w:szCs w:val="22"/>
      <w:lang w:val="fr-FR" w:eastAsia="fr-FR"/>
    </w:rPr>
  </w:style>
  <w:style w:type="paragraph" w:customStyle="1" w:styleId="Tableau">
    <w:name w:val="Tableau"/>
    <w:rsid w:val="00423D74"/>
    <w:pPr>
      <w:jc w:val="both"/>
    </w:pPr>
    <w:rPr>
      <w:rFonts w:ascii="Arial" w:hAnsi="Arial"/>
      <w:kern w:val="28"/>
      <w:lang w:val="fr-FR" w:eastAsia="fr-FR"/>
    </w:rPr>
  </w:style>
  <w:style w:type="paragraph" w:customStyle="1" w:styleId="Enttetableaudroit">
    <w:name w:val="Entête tableau droit"/>
    <w:rsid w:val="00423D74"/>
    <w:pPr>
      <w:jc w:val="right"/>
    </w:pPr>
    <w:rPr>
      <w:rFonts w:ascii="Arial" w:hAnsi="Arial"/>
      <w:sz w:val="22"/>
      <w:szCs w:val="22"/>
      <w:lang w:val="fr-FR" w:eastAsia="fr-FR"/>
    </w:rPr>
  </w:style>
  <w:style w:type="paragraph" w:customStyle="1" w:styleId="Enttetableaugauche">
    <w:name w:val="Entête tableau gauche"/>
    <w:rsid w:val="00423D74"/>
    <w:rPr>
      <w:rFonts w:ascii="Arial" w:hAnsi="Arial"/>
      <w:sz w:val="22"/>
      <w:szCs w:val="22"/>
      <w:lang w:val="fr-FR" w:eastAsia="fr-FR"/>
    </w:rPr>
  </w:style>
  <w:style w:type="paragraph" w:customStyle="1" w:styleId="Enttetableau">
    <w:name w:val="Entête tableau"/>
    <w:basedOn w:val="Normal"/>
    <w:next w:val="Normal"/>
    <w:rsid w:val="00423D74"/>
    <w:pPr>
      <w:keepLines/>
      <w:pBdr>
        <w:top w:val="single" w:sz="4" w:space="1" w:color="auto"/>
        <w:left w:val="single" w:sz="4" w:space="4" w:color="auto"/>
        <w:bottom w:val="single" w:sz="4" w:space="1" w:color="auto"/>
        <w:right w:val="single" w:sz="4" w:space="4" w:color="auto"/>
      </w:pBdr>
      <w:shd w:val="pct10" w:color="auto" w:fill="FFFFFF"/>
      <w:jc w:val="center"/>
    </w:pPr>
    <w:rPr>
      <w:b/>
      <w:sz w:val="26"/>
      <w:u w:val="single"/>
    </w:rPr>
  </w:style>
  <w:style w:type="paragraph" w:styleId="TitreTR">
    <w:name w:val="toa heading"/>
    <w:basedOn w:val="Normal"/>
    <w:next w:val="Normal"/>
    <w:semiHidden/>
    <w:unhideWhenUsed/>
    <w:rsid w:val="00423D74"/>
    <w:pPr>
      <w:tabs>
        <w:tab w:val="left" w:pos="9000"/>
        <w:tab w:val="right" w:pos="9360"/>
      </w:tabs>
      <w:suppressAutoHyphens/>
      <w:jc w:val="left"/>
    </w:pPr>
    <w:rPr>
      <w:rFonts w:ascii="Times New Roman" w:hAnsi="Times New Roman"/>
      <w:sz w:val="24"/>
      <w:szCs w:val="24"/>
      <w:lang w:val="en-US"/>
    </w:rPr>
  </w:style>
  <w:style w:type="table" w:styleId="Grilledutableau">
    <w:name w:val="Table Grid"/>
    <w:basedOn w:val="TableauNormal"/>
    <w:rsid w:val="00423D74"/>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ETECADRE">
    <w:name w:val="ENTETECADRE"/>
    <w:qFormat/>
    <w:rsid w:val="00423D74"/>
    <w:pPr>
      <w:jc w:val="center"/>
    </w:pPr>
    <w:rPr>
      <w:rFonts w:ascii="Calibri" w:hAnsi="Calibri"/>
      <w:sz w:val="22"/>
      <w:szCs w:val="22"/>
      <w:lang w:eastAsia="fr-FR"/>
    </w:rPr>
  </w:style>
  <w:style w:type="paragraph" w:customStyle="1" w:styleId="ENTETEREF">
    <w:name w:val="ENTETEREF"/>
    <w:qFormat/>
    <w:rsid w:val="00423D74"/>
    <w:rPr>
      <w:rFonts w:ascii="Calibri" w:hAnsi="Calibri"/>
      <w:sz w:val="22"/>
      <w:lang w:val="fr-FR" w:eastAsia="fr-FR"/>
    </w:rPr>
  </w:style>
  <w:style w:type="character" w:customStyle="1" w:styleId="Titre6Car">
    <w:name w:val="Titre 6 Car"/>
    <w:basedOn w:val="Policepardfaut"/>
    <w:link w:val="Titre6"/>
    <w:rsid w:val="003C330D"/>
    <w:rPr>
      <w:rFonts w:ascii="Arial" w:hAnsi="Arial"/>
      <w:b/>
      <w:bCs/>
      <w:sz w:val="22"/>
      <w:szCs w:val="22"/>
      <w:lang w:eastAsia="nl-BE"/>
    </w:rPr>
  </w:style>
  <w:style w:type="character" w:customStyle="1" w:styleId="Document8">
    <w:name w:val="Document 8"/>
    <w:basedOn w:val="Policepardfaut"/>
    <w:rsid w:val="003C330D"/>
  </w:style>
  <w:style w:type="character" w:customStyle="1" w:styleId="Document5">
    <w:name w:val="Document 5"/>
    <w:basedOn w:val="Policepardfaut"/>
    <w:rsid w:val="003C330D"/>
  </w:style>
  <w:style w:type="character" w:customStyle="1" w:styleId="Document6">
    <w:name w:val="Document 6"/>
    <w:basedOn w:val="Policepardfaut"/>
    <w:rsid w:val="003C330D"/>
  </w:style>
  <w:style w:type="character" w:customStyle="1" w:styleId="Document2">
    <w:name w:val="Document 2"/>
    <w:rsid w:val="003C330D"/>
    <w:rPr>
      <w:rFonts w:ascii="Courier" w:hAnsi="Courier"/>
      <w:noProof w:val="0"/>
      <w:sz w:val="24"/>
      <w:szCs w:val="24"/>
      <w:lang w:val="en-US"/>
    </w:rPr>
  </w:style>
  <w:style w:type="character" w:customStyle="1" w:styleId="Document7">
    <w:name w:val="Document 7"/>
    <w:basedOn w:val="Policepardfaut"/>
    <w:rsid w:val="003C330D"/>
  </w:style>
  <w:style w:type="character" w:customStyle="1" w:styleId="Bibliographi">
    <w:name w:val="Bibliographi"/>
    <w:basedOn w:val="Policepardfaut"/>
    <w:rsid w:val="003C330D"/>
  </w:style>
  <w:style w:type="paragraph" w:customStyle="1" w:styleId="Paradroit1">
    <w:name w:val="Para. droit 1"/>
    <w:rsid w:val="003C330D"/>
    <w:pPr>
      <w:tabs>
        <w:tab w:val="left" w:pos="-720"/>
        <w:tab w:val="left" w:pos="0"/>
        <w:tab w:val="decimal" w:pos="720"/>
      </w:tabs>
      <w:suppressAutoHyphens/>
      <w:ind w:left="720" w:hanging="185"/>
    </w:pPr>
    <w:rPr>
      <w:rFonts w:ascii="Courier" w:hAnsi="Courier"/>
      <w:sz w:val="24"/>
      <w:szCs w:val="24"/>
      <w:lang w:val="en-US" w:eastAsia="fr-FR"/>
    </w:rPr>
  </w:style>
  <w:style w:type="paragraph" w:customStyle="1" w:styleId="Paradroit2">
    <w:name w:val="Para. droit 2"/>
    <w:rsid w:val="003C330D"/>
    <w:pPr>
      <w:tabs>
        <w:tab w:val="left" w:pos="-720"/>
        <w:tab w:val="left" w:pos="0"/>
        <w:tab w:val="left" w:pos="720"/>
        <w:tab w:val="decimal" w:pos="1440"/>
      </w:tabs>
      <w:suppressAutoHyphens/>
      <w:ind w:left="1440" w:hanging="262"/>
    </w:pPr>
    <w:rPr>
      <w:rFonts w:ascii="Courier" w:hAnsi="Courier"/>
      <w:sz w:val="24"/>
      <w:szCs w:val="24"/>
      <w:lang w:val="en-US" w:eastAsia="fr-FR"/>
    </w:rPr>
  </w:style>
  <w:style w:type="character" w:customStyle="1" w:styleId="Document3">
    <w:name w:val="Document 3"/>
    <w:rsid w:val="003C330D"/>
    <w:rPr>
      <w:rFonts w:ascii="Courier" w:hAnsi="Courier"/>
      <w:noProof w:val="0"/>
      <w:sz w:val="24"/>
      <w:szCs w:val="24"/>
      <w:lang w:val="en-US"/>
    </w:rPr>
  </w:style>
  <w:style w:type="paragraph" w:customStyle="1" w:styleId="Paradroit3">
    <w:name w:val="Para. droit 3"/>
    <w:rsid w:val="003C330D"/>
    <w:pPr>
      <w:tabs>
        <w:tab w:val="left" w:pos="-720"/>
        <w:tab w:val="left" w:pos="0"/>
        <w:tab w:val="left" w:pos="720"/>
        <w:tab w:val="left" w:pos="1440"/>
        <w:tab w:val="decimal" w:pos="2160"/>
      </w:tabs>
      <w:suppressAutoHyphens/>
      <w:ind w:left="2160" w:hanging="217"/>
    </w:pPr>
    <w:rPr>
      <w:rFonts w:ascii="Courier" w:hAnsi="Courier"/>
      <w:sz w:val="24"/>
      <w:szCs w:val="24"/>
      <w:lang w:val="en-US" w:eastAsia="fr-FR"/>
    </w:rPr>
  </w:style>
  <w:style w:type="paragraph" w:customStyle="1" w:styleId="Paradroit4">
    <w:name w:val="Para. droit 4"/>
    <w:rsid w:val="003C330D"/>
    <w:pPr>
      <w:tabs>
        <w:tab w:val="left" w:pos="-720"/>
        <w:tab w:val="left" w:pos="0"/>
        <w:tab w:val="left" w:pos="720"/>
        <w:tab w:val="left" w:pos="1440"/>
        <w:tab w:val="left" w:pos="2160"/>
        <w:tab w:val="decimal" w:pos="2880"/>
      </w:tabs>
      <w:suppressAutoHyphens/>
      <w:ind w:left="2880" w:hanging="206"/>
    </w:pPr>
    <w:rPr>
      <w:rFonts w:ascii="Courier" w:hAnsi="Courier"/>
      <w:sz w:val="24"/>
      <w:szCs w:val="24"/>
      <w:lang w:val="en-US" w:eastAsia="fr-FR"/>
    </w:rPr>
  </w:style>
  <w:style w:type="paragraph" w:customStyle="1" w:styleId="Paradroit5">
    <w:name w:val="Para. droit 5"/>
    <w:rsid w:val="003C330D"/>
    <w:pPr>
      <w:tabs>
        <w:tab w:val="left" w:pos="-720"/>
        <w:tab w:val="left" w:pos="0"/>
        <w:tab w:val="left" w:pos="720"/>
        <w:tab w:val="left" w:pos="1440"/>
        <w:tab w:val="left" w:pos="2160"/>
        <w:tab w:val="left" w:pos="2880"/>
        <w:tab w:val="decimal" w:pos="3600"/>
      </w:tabs>
      <w:suppressAutoHyphens/>
      <w:ind w:left="3600" w:hanging="301"/>
    </w:pPr>
    <w:rPr>
      <w:rFonts w:ascii="Courier" w:hAnsi="Courier"/>
      <w:sz w:val="24"/>
      <w:szCs w:val="24"/>
      <w:lang w:val="en-US" w:eastAsia="fr-FR"/>
    </w:rPr>
  </w:style>
  <w:style w:type="paragraph" w:customStyle="1" w:styleId="Paradroit6">
    <w:name w:val="Para. droit 6"/>
    <w:rsid w:val="003C330D"/>
    <w:pPr>
      <w:tabs>
        <w:tab w:val="left" w:pos="-720"/>
        <w:tab w:val="left" w:pos="0"/>
        <w:tab w:val="left" w:pos="720"/>
        <w:tab w:val="left" w:pos="1440"/>
        <w:tab w:val="left" w:pos="2160"/>
        <w:tab w:val="left" w:pos="2880"/>
        <w:tab w:val="left" w:pos="3600"/>
        <w:tab w:val="decimal" w:pos="4320"/>
      </w:tabs>
      <w:suppressAutoHyphens/>
      <w:ind w:left="4320" w:hanging="290"/>
    </w:pPr>
    <w:rPr>
      <w:rFonts w:ascii="Courier" w:hAnsi="Courier"/>
      <w:sz w:val="24"/>
      <w:szCs w:val="24"/>
      <w:lang w:val="en-US" w:eastAsia="fr-FR"/>
    </w:rPr>
  </w:style>
  <w:style w:type="paragraph" w:customStyle="1" w:styleId="Paradroit7">
    <w:name w:val="Para. droit 7"/>
    <w:rsid w:val="003C330D"/>
    <w:pPr>
      <w:tabs>
        <w:tab w:val="left" w:pos="-720"/>
        <w:tab w:val="left" w:pos="0"/>
        <w:tab w:val="left" w:pos="720"/>
        <w:tab w:val="left" w:pos="1440"/>
        <w:tab w:val="left" w:pos="2160"/>
        <w:tab w:val="left" w:pos="2880"/>
        <w:tab w:val="left" w:pos="3600"/>
        <w:tab w:val="left" w:pos="4320"/>
        <w:tab w:val="decimal" w:pos="5040"/>
      </w:tabs>
      <w:suppressAutoHyphens/>
      <w:ind w:left="5040" w:hanging="190"/>
    </w:pPr>
    <w:rPr>
      <w:rFonts w:ascii="Courier" w:hAnsi="Courier"/>
      <w:sz w:val="24"/>
      <w:szCs w:val="24"/>
      <w:lang w:val="en-US" w:eastAsia="fr-FR"/>
    </w:rPr>
  </w:style>
  <w:style w:type="paragraph" w:customStyle="1" w:styleId="Paradroit8">
    <w:name w:val="Para. droit 8"/>
    <w:rsid w:val="003C330D"/>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23"/>
    </w:pPr>
    <w:rPr>
      <w:rFonts w:ascii="Courier" w:hAnsi="Courier"/>
      <w:sz w:val="24"/>
      <w:szCs w:val="24"/>
      <w:lang w:val="en-US" w:eastAsia="fr-FR"/>
    </w:rPr>
  </w:style>
  <w:style w:type="paragraph" w:customStyle="1" w:styleId="Document1">
    <w:name w:val="Document 1"/>
    <w:rsid w:val="003C330D"/>
    <w:pPr>
      <w:keepNext/>
      <w:keepLines/>
      <w:tabs>
        <w:tab w:val="left" w:pos="-720"/>
      </w:tabs>
      <w:suppressAutoHyphens/>
    </w:pPr>
    <w:rPr>
      <w:rFonts w:ascii="Courier" w:hAnsi="Courier"/>
      <w:sz w:val="24"/>
      <w:szCs w:val="24"/>
      <w:lang w:val="en-US" w:eastAsia="fr-FR"/>
    </w:rPr>
  </w:style>
  <w:style w:type="character" w:customStyle="1" w:styleId="Technactif">
    <w:name w:val="Techn actif"/>
    <w:rsid w:val="003C330D"/>
    <w:rPr>
      <w:rFonts w:ascii="Courier" w:hAnsi="Courier"/>
      <w:noProof w:val="0"/>
      <w:sz w:val="24"/>
      <w:szCs w:val="24"/>
      <w:lang w:val="en-US"/>
    </w:rPr>
  </w:style>
  <w:style w:type="character" w:customStyle="1" w:styleId="Technique2">
    <w:name w:val="Technique 2"/>
    <w:rsid w:val="003C330D"/>
    <w:rPr>
      <w:rFonts w:ascii="Courier" w:hAnsi="Courier"/>
      <w:noProof w:val="0"/>
      <w:sz w:val="24"/>
      <w:szCs w:val="24"/>
      <w:lang w:val="en-US"/>
    </w:rPr>
  </w:style>
  <w:style w:type="character" w:customStyle="1" w:styleId="Technique3">
    <w:name w:val="Technique 3"/>
    <w:rsid w:val="003C330D"/>
    <w:rPr>
      <w:rFonts w:ascii="Courier" w:hAnsi="Courier"/>
      <w:noProof w:val="0"/>
      <w:sz w:val="24"/>
      <w:szCs w:val="24"/>
      <w:lang w:val="en-US"/>
    </w:rPr>
  </w:style>
  <w:style w:type="paragraph" w:customStyle="1" w:styleId="Technique4">
    <w:name w:val="Technique 4"/>
    <w:rsid w:val="003C330D"/>
    <w:pPr>
      <w:tabs>
        <w:tab w:val="left" w:pos="-720"/>
      </w:tabs>
      <w:suppressAutoHyphens/>
    </w:pPr>
    <w:rPr>
      <w:rFonts w:ascii="Courier" w:hAnsi="Courier"/>
      <w:b/>
      <w:bCs/>
      <w:sz w:val="24"/>
      <w:szCs w:val="24"/>
      <w:lang w:val="en-US" w:eastAsia="fr-FR"/>
    </w:rPr>
  </w:style>
  <w:style w:type="character" w:customStyle="1" w:styleId="Technique1">
    <w:name w:val="Technique 1"/>
    <w:rsid w:val="003C330D"/>
    <w:rPr>
      <w:rFonts w:ascii="Courier" w:hAnsi="Courier"/>
      <w:noProof w:val="0"/>
      <w:sz w:val="24"/>
      <w:szCs w:val="24"/>
      <w:lang w:val="en-US"/>
    </w:rPr>
  </w:style>
  <w:style w:type="character" w:customStyle="1" w:styleId="Docactif">
    <w:name w:val="Doc actif"/>
    <w:basedOn w:val="Policepardfaut"/>
    <w:rsid w:val="003C330D"/>
  </w:style>
  <w:style w:type="character" w:customStyle="1" w:styleId="Document4">
    <w:name w:val="Document 4"/>
    <w:rsid w:val="003C330D"/>
    <w:rPr>
      <w:b/>
      <w:bCs/>
      <w:i/>
      <w:iCs/>
      <w:sz w:val="24"/>
      <w:szCs w:val="24"/>
    </w:rPr>
  </w:style>
  <w:style w:type="paragraph" w:customStyle="1" w:styleId="Technique5">
    <w:name w:val="Technique 5"/>
    <w:rsid w:val="003C330D"/>
    <w:pPr>
      <w:tabs>
        <w:tab w:val="left" w:pos="-720"/>
      </w:tabs>
      <w:suppressAutoHyphens/>
      <w:ind w:firstLine="720"/>
    </w:pPr>
    <w:rPr>
      <w:rFonts w:ascii="Courier" w:hAnsi="Courier"/>
      <w:b/>
      <w:bCs/>
      <w:sz w:val="24"/>
      <w:szCs w:val="24"/>
      <w:lang w:val="en-US" w:eastAsia="fr-FR"/>
    </w:rPr>
  </w:style>
  <w:style w:type="paragraph" w:customStyle="1" w:styleId="Technique6">
    <w:name w:val="Technique 6"/>
    <w:rsid w:val="003C330D"/>
    <w:pPr>
      <w:tabs>
        <w:tab w:val="left" w:pos="-720"/>
      </w:tabs>
      <w:suppressAutoHyphens/>
      <w:ind w:firstLine="720"/>
    </w:pPr>
    <w:rPr>
      <w:rFonts w:ascii="Courier" w:hAnsi="Courier"/>
      <w:b/>
      <w:bCs/>
      <w:sz w:val="24"/>
      <w:szCs w:val="24"/>
      <w:lang w:val="en-US" w:eastAsia="fr-FR"/>
    </w:rPr>
  </w:style>
  <w:style w:type="paragraph" w:customStyle="1" w:styleId="Technique7">
    <w:name w:val="Technique 7"/>
    <w:rsid w:val="003C330D"/>
    <w:pPr>
      <w:tabs>
        <w:tab w:val="left" w:pos="-720"/>
      </w:tabs>
      <w:suppressAutoHyphens/>
      <w:ind w:firstLine="720"/>
    </w:pPr>
    <w:rPr>
      <w:rFonts w:ascii="Courier" w:hAnsi="Courier"/>
      <w:b/>
      <w:bCs/>
      <w:sz w:val="24"/>
      <w:szCs w:val="24"/>
      <w:lang w:val="en-US" w:eastAsia="fr-FR"/>
    </w:rPr>
  </w:style>
  <w:style w:type="paragraph" w:customStyle="1" w:styleId="Technique8">
    <w:name w:val="Technique 8"/>
    <w:rsid w:val="003C330D"/>
    <w:pPr>
      <w:tabs>
        <w:tab w:val="left" w:pos="-720"/>
      </w:tabs>
      <w:suppressAutoHyphens/>
      <w:ind w:firstLine="720"/>
    </w:pPr>
    <w:rPr>
      <w:rFonts w:ascii="Courier" w:hAnsi="Courier"/>
      <w:b/>
      <w:bCs/>
      <w:sz w:val="24"/>
      <w:szCs w:val="24"/>
      <w:lang w:val="en-US" w:eastAsia="fr-FR"/>
    </w:rPr>
  </w:style>
  <w:style w:type="paragraph" w:customStyle="1" w:styleId="Papiermarg">
    <w:name w:val="Papier margÀ)À"/>
    <w:rsid w:val="003C330D"/>
    <w:pPr>
      <w:tabs>
        <w:tab w:val="left" w:pos="-720"/>
      </w:tabs>
      <w:suppressAutoHyphens/>
      <w:spacing w:line="240" w:lineRule="exact"/>
    </w:pPr>
    <w:rPr>
      <w:rFonts w:ascii="Courier" w:hAnsi="Courier"/>
      <w:sz w:val="24"/>
      <w:szCs w:val="24"/>
      <w:lang w:val="en-US" w:eastAsia="fr-FR"/>
    </w:rPr>
  </w:style>
  <w:style w:type="paragraph" w:styleId="TM1">
    <w:name w:val="toc 1"/>
    <w:basedOn w:val="Normal"/>
    <w:next w:val="Normal"/>
    <w:semiHidden/>
    <w:rsid w:val="003C330D"/>
    <w:pPr>
      <w:tabs>
        <w:tab w:val="left" w:leader="dot" w:pos="9000"/>
        <w:tab w:val="right" w:pos="9360"/>
      </w:tabs>
      <w:suppressAutoHyphens/>
      <w:spacing w:before="480" w:after="160" w:line="259" w:lineRule="auto"/>
      <w:ind w:left="720" w:right="720" w:hanging="720"/>
      <w:jc w:val="left"/>
    </w:pPr>
    <w:rPr>
      <w:rFonts w:asciiTheme="minorHAnsi" w:eastAsiaTheme="minorHAnsi" w:hAnsiTheme="minorHAnsi" w:cstheme="minorBidi"/>
      <w:szCs w:val="22"/>
      <w:lang w:val="en-US" w:eastAsia="en-US"/>
    </w:rPr>
  </w:style>
  <w:style w:type="paragraph" w:styleId="TM2">
    <w:name w:val="toc 2"/>
    <w:basedOn w:val="Normal"/>
    <w:next w:val="Normal"/>
    <w:semiHidden/>
    <w:rsid w:val="003C330D"/>
    <w:pPr>
      <w:tabs>
        <w:tab w:val="left" w:leader="dot" w:pos="9000"/>
        <w:tab w:val="right" w:pos="9360"/>
      </w:tabs>
      <w:suppressAutoHyphens/>
      <w:spacing w:after="160" w:line="259" w:lineRule="auto"/>
      <w:ind w:left="1440" w:right="720" w:hanging="720"/>
      <w:jc w:val="left"/>
    </w:pPr>
    <w:rPr>
      <w:rFonts w:asciiTheme="minorHAnsi" w:eastAsiaTheme="minorHAnsi" w:hAnsiTheme="minorHAnsi" w:cstheme="minorBidi"/>
      <w:szCs w:val="22"/>
      <w:lang w:val="en-US" w:eastAsia="en-US"/>
    </w:rPr>
  </w:style>
  <w:style w:type="paragraph" w:styleId="TM3">
    <w:name w:val="toc 3"/>
    <w:basedOn w:val="Normal"/>
    <w:next w:val="Normal"/>
    <w:semiHidden/>
    <w:rsid w:val="003C330D"/>
    <w:pPr>
      <w:tabs>
        <w:tab w:val="left" w:leader="dot" w:pos="9000"/>
        <w:tab w:val="right" w:pos="9360"/>
      </w:tabs>
      <w:suppressAutoHyphens/>
      <w:spacing w:after="160" w:line="259" w:lineRule="auto"/>
      <w:ind w:left="2160" w:right="720" w:hanging="720"/>
      <w:jc w:val="left"/>
    </w:pPr>
    <w:rPr>
      <w:rFonts w:asciiTheme="minorHAnsi" w:eastAsiaTheme="minorHAnsi" w:hAnsiTheme="minorHAnsi" w:cstheme="minorBidi"/>
      <w:szCs w:val="22"/>
      <w:lang w:val="en-US" w:eastAsia="en-US"/>
    </w:rPr>
  </w:style>
  <w:style w:type="paragraph" w:styleId="TM4">
    <w:name w:val="toc 4"/>
    <w:basedOn w:val="Normal"/>
    <w:next w:val="Normal"/>
    <w:semiHidden/>
    <w:rsid w:val="003C330D"/>
    <w:pPr>
      <w:tabs>
        <w:tab w:val="left" w:leader="dot" w:pos="9000"/>
        <w:tab w:val="right" w:pos="9360"/>
      </w:tabs>
      <w:suppressAutoHyphens/>
      <w:spacing w:after="160" w:line="259" w:lineRule="auto"/>
      <w:ind w:left="2880" w:right="720" w:hanging="720"/>
      <w:jc w:val="left"/>
    </w:pPr>
    <w:rPr>
      <w:rFonts w:asciiTheme="minorHAnsi" w:eastAsiaTheme="minorHAnsi" w:hAnsiTheme="minorHAnsi" w:cstheme="minorBidi"/>
      <w:szCs w:val="22"/>
      <w:lang w:val="en-US" w:eastAsia="en-US"/>
    </w:rPr>
  </w:style>
  <w:style w:type="paragraph" w:styleId="TM5">
    <w:name w:val="toc 5"/>
    <w:basedOn w:val="Normal"/>
    <w:next w:val="Normal"/>
    <w:semiHidden/>
    <w:rsid w:val="003C330D"/>
    <w:pPr>
      <w:tabs>
        <w:tab w:val="left" w:leader="dot" w:pos="9000"/>
        <w:tab w:val="right" w:pos="9360"/>
      </w:tabs>
      <w:suppressAutoHyphens/>
      <w:spacing w:after="160" w:line="259" w:lineRule="auto"/>
      <w:ind w:left="3600" w:right="720" w:hanging="720"/>
      <w:jc w:val="left"/>
    </w:pPr>
    <w:rPr>
      <w:rFonts w:asciiTheme="minorHAnsi" w:eastAsiaTheme="minorHAnsi" w:hAnsiTheme="minorHAnsi" w:cstheme="minorBidi"/>
      <w:szCs w:val="22"/>
      <w:lang w:val="en-US" w:eastAsia="en-US"/>
    </w:rPr>
  </w:style>
  <w:style w:type="paragraph" w:styleId="TM6">
    <w:name w:val="toc 6"/>
    <w:basedOn w:val="Normal"/>
    <w:next w:val="Normal"/>
    <w:semiHidden/>
    <w:rsid w:val="003C330D"/>
    <w:pPr>
      <w:tabs>
        <w:tab w:val="left" w:pos="9000"/>
        <w:tab w:val="right" w:pos="9360"/>
      </w:tabs>
      <w:suppressAutoHyphens/>
      <w:spacing w:after="160" w:line="259" w:lineRule="auto"/>
      <w:ind w:left="720" w:hanging="720"/>
      <w:jc w:val="left"/>
    </w:pPr>
    <w:rPr>
      <w:rFonts w:asciiTheme="minorHAnsi" w:eastAsiaTheme="minorHAnsi" w:hAnsiTheme="minorHAnsi" w:cstheme="minorBidi"/>
      <w:szCs w:val="22"/>
      <w:lang w:val="en-US" w:eastAsia="en-US"/>
    </w:rPr>
  </w:style>
  <w:style w:type="paragraph" w:styleId="TM7">
    <w:name w:val="toc 7"/>
    <w:basedOn w:val="Normal"/>
    <w:next w:val="Normal"/>
    <w:semiHidden/>
    <w:rsid w:val="003C330D"/>
    <w:pPr>
      <w:suppressAutoHyphens/>
      <w:spacing w:after="160" w:line="259" w:lineRule="auto"/>
      <w:ind w:left="720" w:hanging="720"/>
      <w:jc w:val="left"/>
    </w:pPr>
    <w:rPr>
      <w:rFonts w:asciiTheme="minorHAnsi" w:eastAsiaTheme="minorHAnsi" w:hAnsiTheme="minorHAnsi" w:cstheme="minorBidi"/>
      <w:szCs w:val="22"/>
      <w:lang w:val="en-US" w:eastAsia="en-US"/>
    </w:rPr>
  </w:style>
  <w:style w:type="paragraph" w:styleId="TM8">
    <w:name w:val="toc 8"/>
    <w:basedOn w:val="Normal"/>
    <w:next w:val="Normal"/>
    <w:semiHidden/>
    <w:rsid w:val="003C330D"/>
    <w:pPr>
      <w:tabs>
        <w:tab w:val="left" w:pos="9000"/>
        <w:tab w:val="right" w:pos="9360"/>
      </w:tabs>
      <w:suppressAutoHyphens/>
      <w:spacing w:after="160" w:line="259" w:lineRule="auto"/>
      <w:ind w:left="720" w:hanging="720"/>
      <w:jc w:val="left"/>
    </w:pPr>
    <w:rPr>
      <w:rFonts w:asciiTheme="minorHAnsi" w:eastAsiaTheme="minorHAnsi" w:hAnsiTheme="minorHAnsi" w:cstheme="minorBidi"/>
      <w:szCs w:val="22"/>
      <w:lang w:val="en-US" w:eastAsia="en-US"/>
    </w:rPr>
  </w:style>
  <w:style w:type="paragraph" w:styleId="TM9">
    <w:name w:val="toc 9"/>
    <w:basedOn w:val="Normal"/>
    <w:next w:val="Normal"/>
    <w:semiHidden/>
    <w:rsid w:val="003C330D"/>
    <w:pPr>
      <w:tabs>
        <w:tab w:val="left" w:leader="dot" w:pos="9000"/>
        <w:tab w:val="right" w:pos="9360"/>
      </w:tabs>
      <w:suppressAutoHyphens/>
      <w:spacing w:after="160" w:line="259" w:lineRule="auto"/>
      <w:ind w:left="720" w:hanging="720"/>
      <w:jc w:val="left"/>
    </w:pPr>
    <w:rPr>
      <w:rFonts w:asciiTheme="minorHAnsi" w:eastAsiaTheme="minorHAnsi" w:hAnsiTheme="minorHAnsi" w:cstheme="minorBidi"/>
      <w:szCs w:val="22"/>
      <w:lang w:val="en-US" w:eastAsia="en-US"/>
    </w:rPr>
  </w:style>
  <w:style w:type="paragraph" w:styleId="Index1">
    <w:name w:val="index 1"/>
    <w:basedOn w:val="Normal"/>
    <w:next w:val="Normal"/>
    <w:semiHidden/>
    <w:rsid w:val="003C330D"/>
    <w:pPr>
      <w:tabs>
        <w:tab w:val="left" w:leader="dot" w:pos="9000"/>
        <w:tab w:val="right" w:pos="9360"/>
      </w:tabs>
      <w:suppressAutoHyphens/>
      <w:spacing w:after="160" w:line="259" w:lineRule="auto"/>
      <w:ind w:left="1440" w:right="720" w:hanging="1440"/>
      <w:jc w:val="left"/>
    </w:pPr>
    <w:rPr>
      <w:rFonts w:asciiTheme="minorHAnsi" w:eastAsiaTheme="minorHAnsi" w:hAnsiTheme="minorHAnsi" w:cstheme="minorBidi"/>
      <w:szCs w:val="22"/>
      <w:lang w:val="en-US" w:eastAsia="en-US"/>
    </w:rPr>
  </w:style>
  <w:style w:type="paragraph" w:styleId="Index2">
    <w:name w:val="index 2"/>
    <w:basedOn w:val="Normal"/>
    <w:next w:val="Normal"/>
    <w:semiHidden/>
    <w:rsid w:val="003C330D"/>
    <w:pPr>
      <w:tabs>
        <w:tab w:val="left" w:leader="dot" w:pos="9000"/>
        <w:tab w:val="right" w:pos="9360"/>
      </w:tabs>
      <w:suppressAutoHyphens/>
      <w:spacing w:after="160" w:line="259" w:lineRule="auto"/>
      <w:ind w:left="1440" w:right="720" w:hanging="720"/>
      <w:jc w:val="left"/>
    </w:pPr>
    <w:rPr>
      <w:rFonts w:asciiTheme="minorHAnsi" w:eastAsiaTheme="minorHAnsi" w:hAnsiTheme="minorHAnsi" w:cstheme="minorBidi"/>
      <w:szCs w:val="22"/>
      <w:lang w:val="en-US" w:eastAsia="en-US"/>
    </w:rPr>
  </w:style>
  <w:style w:type="paragraph" w:styleId="Lgende">
    <w:name w:val="caption"/>
    <w:basedOn w:val="Normal"/>
    <w:next w:val="Normal"/>
    <w:qFormat/>
    <w:rsid w:val="003C330D"/>
    <w:pPr>
      <w:spacing w:after="160" w:line="259" w:lineRule="auto"/>
      <w:ind w:firstLine="0"/>
      <w:jc w:val="left"/>
    </w:pPr>
    <w:rPr>
      <w:rFonts w:asciiTheme="minorHAnsi" w:eastAsiaTheme="minorHAnsi" w:hAnsiTheme="minorHAnsi" w:cstheme="minorBidi"/>
      <w:szCs w:val="22"/>
      <w:lang w:val="fr-BE" w:eastAsia="en-US"/>
    </w:rPr>
  </w:style>
  <w:style w:type="character" w:customStyle="1" w:styleId="EquationCaption">
    <w:name w:val="_Equation Caption"/>
    <w:rsid w:val="003C330D"/>
  </w:style>
  <w:style w:type="paragraph" w:customStyle="1" w:styleId="AppuitDroitActes">
    <w:name w:val="Appuit Droit Actes"/>
    <w:basedOn w:val="Normal"/>
    <w:rsid w:val="003C330D"/>
    <w:pPr>
      <w:tabs>
        <w:tab w:val="left" w:pos="-1440"/>
        <w:tab w:val="left" w:pos="-720"/>
        <w:tab w:val="left" w:pos="720"/>
        <w:tab w:val="left" w:pos="1440"/>
        <w:tab w:val="right" w:pos="8148"/>
      </w:tabs>
      <w:spacing w:after="160" w:line="259" w:lineRule="auto"/>
      <w:ind w:firstLine="0"/>
      <w:jc w:val="left"/>
    </w:pPr>
    <w:rPr>
      <w:rFonts w:asciiTheme="minorHAnsi" w:eastAsiaTheme="minorHAnsi" w:hAnsiTheme="minorHAnsi" w:cstheme="minorBidi"/>
      <w:spacing w:val="2"/>
      <w:szCs w:val="22"/>
      <w:lang w:val="fr-BE" w:eastAsia="en-US"/>
    </w:rPr>
  </w:style>
  <w:style w:type="paragraph" w:customStyle="1" w:styleId="csc">
    <w:name w:val="csc"/>
    <w:basedOn w:val="Normal"/>
    <w:rsid w:val="003C330D"/>
    <w:pPr>
      <w:spacing w:after="160" w:line="259" w:lineRule="auto"/>
      <w:ind w:firstLine="0"/>
      <w:jc w:val="left"/>
    </w:pPr>
    <w:rPr>
      <w:rFonts w:asciiTheme="minorHAnsi" w:eastAsiaTheme="minorHAnsi" w:hAnsiTheme="minorHAnsi" w:cstheme="minorBidi"/>
      <w:szCs w:val="22"/>
      <w:lang w:val="fr-BE" w:eastAsia="en-US"/>
    </w:rPr>
  </w:style>
  <w:style w:type="paragraph" w:customStyle="1" w:styleId="Marge12">
    <w:name w:val="Marge 12"/>
    <w:aliases w:val="5"/>
    <w:basedOn w:val="Normal"/>
    <w:rsid w:val="003C330D"/>
    <w:pPr>
      <w:spacing w:after="160" w:line="259" w:lineRule="auto"/>
      <w:ind w:right="1089" w:firstLine="0"/>
      <w:jc w:val="left"/>
    </w:pPr>
    <w:rPr>
      <w:rFonts w:asciiTheme="minorHAnsi" w:eastAsiaTheme="minorHAnsi" w:hAnsiTheme="minorHAnsi" w:cstheme="minorBidi"/>
      <w:szCs w:val="22"/>
      <w:lang w:val="fr-BE" w:eastAsia="en-US"/>
    </w:rPr>
  </w:style>
  <w:style w:type="paragraph" w:customStyle="1" w:styleId="Style2">
    <w:name w:val="Style2"/>
    <w:basedOn w:val="Normal"/>
    <w:rsid w:val="003C330D"/>
    <w:pPr>
      <w:tabs>
        <w:tab w:val="left" w:pos="-1440"/>
      </w:tabs>
      <w:spacing w:after="160" w:line="259" w:lineRule="auto"/>
      <w:ind w:firstLine="0"/>
      <w:jc w:val="left"/>
    </w:pPr>
    <w:rPr>
      <w:rFonts w:asciiTheme="minorHAnsi" w:eastAsiaTheme="minorHAnsi" w:hAnsiTheme="minorHAnsi" w:cstheme="minorBidi"/>
      <w:szCs w:val="22"/>
      <w:u w:val="single"/>
      <w:lang w:val="fr-BE" w:eastAsia="en-US"/>
    </w:rPr>
  </w:style>
  <w:style w:type="paragraph" w:styleId="Corpsdetexte">
    <w:name w:val="Body Text"/>
    <w:basedOn w:val="Normal"/>
    <w:link w:val="CorpsdetexteCar"/>
    <w:rsid w:val="003C330D"/>
    <w:pPr>
      <w:spacing w:after="160" w:line="259" w:lineRule="auto"/>
      <w:ind w:firstLine="0"/>
      <w:jc w:val="left"/>
    </w:pPr>
    <w:rPr>
      <w:rFonts w:ascii="Times New Roman" w:eastAsiaTheme="minorHAnsi" w:hAnsi="Times New Roman" w:cstheme="minorBidi"/>
      <w:i/>
      <w:szCs w:val="22"/>
      <w:lang w:val="fr-BE" w:eastAsia="en-US"/>
    </w:rPr>
  </w:style>
  <w:style w:type="character" w:customStyle="1" w:styleId="CorpsdetexteCar">
    <w:name w:val="Corps de texte Car"/>
    <w:basedOn w:val="Policepardfaut"/>
    <w:link w:val="Corpsdetexte"/>
    <w:rsid w:val="003C330D"/>
    <w:rPr>
      <w:rFonts w:eastAsiaTheme="minorHAnsi" w:cstheme="minorBidi"/>
      <w:i/>
      <w:sz w:val="22"/>
      <w:szCs w:val="22"/>
      <w:lang w:eastAsia="en-US"/>
    </w:rPr>
  </w:style>
  <w:style w:type="paragraph" w:styleId="Corpsdetexte2">
    <w:name w:val="Body Text 2"/>
    <w:basedOn w:val="Normal"/>
    <w:link w:val="Corpsdetexte2Car"/>
    <w:rsid w:val="003C330D"/>
    <w:pPr>
      <w:widowControl w:val="0"/>
      <w:spacing w:after="160" w:line="259" w:lineRule="auto"/>
      <w:ind w:firstLine="0"/>
      <w:jc w:val="left"/>
    </w:pPr>
    <w:rPr>
      <w:rFonts w:ascii="Courier New" w:eastAsiaTheme="minorHAnsi" w:hAnsi="Courier New" w:cstheme="minorBidi"/>
      <w:szCs w:val="22"/>
      <w:lang w:val="fr-BE" w:eastAsia="en-US"/>
    </w:rPr>
  </w:style>
  <w:style w:type="character" w:customStyle="1" w:styleId="Corpsdetexte2Car">
    <w:name w:val="Corps de texte 2 Car"/>
    <w:basedOn w:val="Policepardfaut"/>
    <w:link w:val="Corpsdetexte2"/>
    <w:rsid w:val="003C330D"/>
    <w:rPr>
      <w:rFonts w:ascii="Courier New" w:eastAsiaTheme="minorHAnsi" w:hAnsi="Courier New" w:cstheme="minorBidi"/>
      <w:sz w:val="22"/>
      <w:szCs w:val="22"/>
      <w:lang w:eastAsia="en-US"/>
    </w:rPr>
  </w:style>
  <w:style w:type="paragraph" w:styleId="Corpsdetexte3">
    <w:name w:val="Body Text 3"/>
    <w:basedOn w:val="Normal"/>
    <w:link w:val="Corpsdetexte3Car"/>
    <w:rsid w:val="003C330D"/>
    <w:pPr>
      <w:widowControl w:val="0"/>
      <w:tabs>
        <w:tab w:val="left" w:pos="-1440"/>
        <w:tab w:val="left" w:pos="-720"/>
      </w:tabs>
      <w:spacing w:after="160" w:line="259" w:lineRule="auto"/>
      <w:ind w:firstLine="0"/>
      <w:jc w:val="left"/>
    </w:pPr>
    <w:rPr>
      <w:rFonts w:asciiTheme="minorHAnsi" w:eastAsiaTheme="minorHAnsi" w:hAnsiTheme="minorHAnsi" w:cstheme="minorBidi"/>
      <w:color w:val="FF0000"/>
      <w:szCs w:val="22"/>
      <w:lang w:val="fr-BE" w:eastAsia="en-US"/>
    </w:rPr>
  </w:style>
  <w:style w:type="character" w:customStyle="1" w:styleId="Corpsdetexte3Car">
    <w:name w:val="Corps de texte 3 Car"/>
    <w:basedOn w:val="Policepardfaut"/>
    <w:link w:val="Corpsdetexte3"/>
    <w:rsid w:val="003C330D"/>
    <w:rPr>
      <w:rFonts w:asciiTheme="minorHAnsi" w:eastAsiaTheme="minorHAnsi" w:hAnsiTheme="minorHAnsi" w:cstheme="minorBidi"/>
      <w:color w:val="FF0000"/>
      <w:sz w:val="22"/>
      <w:szCs w:val="22"/>
      <w:lang w:eastAsia="en-US"/>
    </w:rPr>
  </w:style>
  <w:style w:type="character" w:styleId="Accentuation">
    <w:name w:val="Emphasis"/>
    <w:qFormat/>
    <w:rsid w:val="003C330D"/>
    <w:rPr>
      <w:i/>
      <w:iCs/>
    </w:rPr>
  </w:style>
  <w:style w:type="character" w:styleId="lev">
    <w:name w:val="Strong"/>
    <w:qFormat/>
    <w:rsid w:val="003C330D"/>
    <w:rPr>
      <w:b/>
      <w:bCs/>
    </w:rPr>
  </w:style>
  <w:style w:type="paragraph" w:styleId="Retraitcorpsdetexte">
    <w:name w:val="Body Text Indent"/>
    <w:basedOn w:val="Normal"/>
    <w:link w:val="RetraitcorpsdetexteCar"/>
    <w:rsid w:val="003C330D"/>
    <w:pPr>
      <w:widowControl w:val="0"/>
      <w:spacing w:after="160" w:line="259" w:lineRule="auto"/>
      <w:ind w:firstLine="720"/>
      <w:jc w:val="left"/>
    </w:pPr>
    <w:rPr>
      <w:rFonts w:asciiTheme="minorHAnsi" w:eastAsiaTheme="minorHAnsi" w:hAnsiTheme="minorHAnsi" w:cstheme="minorBidi"/>
      <w:szCs w:val="22"/>
      <w:lang w:val="fr-BE" w:eastAsia="en-US"/>
    </w:rPr>
  </w:style>
  <w:style w:type="character" w:customStyle="1" w:styleId="RetraitcorpsdetexteCar">
    <w:name w:val="Retrait corps de texte Car"/>
    <w:basedOn w:val="Policepardfaut"/>
    <w:link w:val="Retraitcorpsdetexte"/>
    <w:rsid w:val="003C330D"/>
    <w:rPr>
      <w:rFonts w:asciiTheme="minorHAnsi" w:eastAsiaTheme="minorHAnsi" w:hAnsiTheme="minorHAnsi" w:cstheme="minorBidi"/>
      <w:sz w:val="22"/>
      <w:szCs w:val="22"/>
      <w:lang w:eastAsia="en-US"/>
    </w:rPr>
  </w:style>
  <w:style w:type="paragraph" w:styleId="NormalWeb">
    <w:name w:val="Normal (Web)"/>
    <w:basedOn w:val="Normal"/>
    <w:rsid w:val="003C330D"/>
    <w:pPr>
      <w:spacing w:before="100" w:beforeAutospacing="1" w:after="100" w:afterAutospacing="1" w:line="259" w:lineRule="auto"/>
      <w:ind w:firstLine="0"/>
      <w:jc w:val="left"/>
    </w:pPr>
    <w:rPr>
      <w:rFonts w:asciiTheme="minorHAnsi" w:eastAsiaTheme="minorHAnsi" w:hAnsiTheme="minorHAnsi" w:cstheme="minorBidi"/>
      <w:szCs w:val="22"/>
      <w:lang w:val="fr-BE" w:eastAsia="en-US"/>
    </w:rPr>
  </w:style>
  <w:style w:type="paragraph" w:customStyle="1" w:styleId="Style1">
    <w:name w:val="Style 1"/>
    <w:rsid w:val="003C330D"/>
    <w:pPr>
      <w:widowControl w:val="0"/>
      <w:autoSpaceDE w:val="0"/>
      <w:autoSpaceDN w:val="0"/>
      <w:adjustRightInd w:val="0"/>
    </w:pPr>
    <w:rPr>
      <w:lang w:val="en-US" w:eastAsia="fr-FR"/>
    </w:rPr>
  </w:style>
  <w:style w:type="character" w:customStyle="1" w:styleId="CharacterStyle2">
    <w:name w:val="Character Style 2"/>
    <w:rsid w:val="003C330D"/>
    <w:rPr>
      <w:rFonts w:ascii="Arial" w:hAnsi="Arial" w:cs="Arial"/>
      <w:color w:val="F60303"/>
      <w:sz w:val="22"/>
      <w:szCs w:val="22"/>
    </w:rPr>
  </w:style>
  <w:style w:type="character" w:customStyle="1" w:styleId="CharacterStyle3">
    <w:name w:val="Character Style 3"/>
    <w:rsid w:val="003C330D"/>
    <w:rPr>
      <w:rFonts w:ascii="Arial" w:hAnsi="Arial" w:cs="Arial"/>
      <w:color w:val="F50403"/>
      <w:sz w:val="22"/>
      <w:szCs w:val="22"/>
    </w:rPr>
  </w:style>
  <w:style w:type="character" w:customStyle="1" w:styleId="CharacterStyle1">
    <w:name w:val="Character Style 1"/>
    <w:rsid w:val="003C330D"/>
    <w:rPr>
      <w:rFonts w:ascii="Arial" w:hAnsi="Arial" w:cs="Arial"/>
      <w:sz w:val="22"/>
      <w:szCs w:val="22"/>
    </w:rPr>
  </w:style>
  <w:style w:type="paragraph" w:customStyle="1" w:styleId="Style5">
    <w:name w:val="Style 5"/>
    <w:rsid w:val="003C330D"/>
    <w:pPr>
      <w:widowControl w:val="0"/>
      <w:autoSpaceDE w:val="0"/>
      <w:autoSpaceDN w:val="0"/>
      <w:spacing w:before="288"/>
      <w:jc w:val="both"/>
    </w:pPr>
    <w:rPr>
      <w:rFonts w:ascii="Arial" w:hAnsi="Arial" w:cs="Arial"/>
      <w:color w:val="F50403"/>
      <w:sz w:val="22"/>
      <w:szCs w:val="22"/>
      <w:lang w:val="en-US" w:eastAsia="fr-FR"/>
    </w:rPr>
  </w:style>
  <w:style w:type="paragraph" w:customStyle="1" w:styleId="Corpsdetexte31">
    <w:name w:val="Corps de texte 31"/>
    <w:basedOn w:val="Normal"/>
    <w:rsid w:val="003C330D"/>
    <w:pPr>
      <w:widowControl w:val="0"/>
      <w:suppressAutoHyphens/>
      <w:spacing w:after="160" w:line="259" w:lineRule="auto"/>
      <w:ind w:firstLine="0"/>
    </w:pPr>
    <w:rPr>
      <w:rFonts w:ascii="Courier New" w:eastAsiaTheme="minorHAnsi" w:hAnsi="Courier New" w:cstheme="minorBidi"/>
      <w:szCs w:val="22"/>
      <w:lang w:val="fr-BE" w:eastAsia="ar-SA"/>
    </w:rPr>
  </w:style>
  <w:style w:type="paragraph" w:customStyle="1" w:styleId="Style6">
    <w:name w:val="Style 6"/>
    <w:rsid w:val="003C330D"/>
    <w:pPr>
      <w:widowControl w:val="0"/>
      <w:autoSpaceDE w:val="0"/>
      <w:autoSpaceDN w:val="0"/>
      <w:spacing w:before="288"/>
      <w:jc w:val="both"/>
    </w:pPr>
    <w:rPr>
      <w:rFonts w:ascii="Arial" w:hAnsi="Arial" w:cs="Arial"/>
      <w:color w:val="F60303"/>
      <w:sz w:val="22"/>
      <w:szCs w:val="22"/>
      <w:lang w:val="en-US" w:eastAsia="fr-FR"/>
    </w:rPr>
  </w:style>
  <w:style w:type="paragraph" w:customStyle="1" w:styleId="Style4">
    <w:name w:val="Style 4"/>
    <w:rsid w:val="003C330D"/>
    <w:pPr>
      <w:widowControl w:val="0"/>
      <w:autoSpaceDE w:val="0"/>
      <w:autoSpaceDN w:val="0"/>
      <w:adjustRightInd w:val="0"/>
    </w:pPr>
    <w:rPr>
      <w:rFonts w:ascii="Arial" w:hAnsi="Arial" w:cs="Arial"/>
      <w:sz w:val="22"/>
      <w:szCs w:val="22"/>
      <w:lang w:val="en-US" w:eastAsia="fr-FR"/>
    </w:rPr>
  </w:style>
  <w:style w:type="paragraph" w:customStyle="1" w:styleId="Style3">
    <w:name w:val="Style 3"/>
    <w:rsid w:val="003C330D"/>
    <w:pPr>
      <w:widowControl w:val="0"/>
      <w:autoSpaceDE w:val="0"/>
      <w:autoSpaceDN w:val="0"/>
      <w:spacing w:before="288"/>
      <w:jc w:val="both"/>
    </w:pPr>
    <w:rPr>
      <w:rFonts w:ascii="Arial" w:hAnsi="Arial" w:cs="Arial"/>
      <w:sz w:val="22"/>
      <w:szCs w:val="22"/>
      <w:lang w:val="en-US" w:eastAsia="fr-FR"/>
    </w:rPr>
  </w:style>
  <w:style w:type="paragraph" w:styleId="Textedebulles">
    <w:name w:val="Balloon Text"/>
    <w:basedOn w:val="Normal"/>
    <w:link w:val="TextedebullesCar"/>
    <w:rsid w:val="003C330D"/>
    <w:pPr>
      <w:spacing w:after="160" w:line="259" w:lineRule="auto"/>
      <w:ind w:firstLine="0"/>
      <w:jc w:val="left"/>
    </w:pPr>
    <w:rPr>
      <w:rFonts w:ascii="Tahoma" w:hAnsi="Tahoma" w:cstheme="minorBidi"/>
      <w:sz w:val="16"/>
      <w:szCs w:val="16"/>
      <w:lang w:val="fr-BE" w:eastAsia="en-US"/>
    </w:rPr>
  </w:style>
  <w:style w:type="character" w:customStyle="1" w:styleId="TextedebullesCar">
    <w:name w:val="Texte de bulles Car"/>
    <w:basedOn w:val="Policepardfaut"/>
    <w:link w:val="Textedebulles"/>
    <w:rsid w:val="003C330D"/>
    <w:rPr>
      <w:rFonts w:ascii="Tahoma" w:hAnsi="Tahoma" w:cstheme="minorBidi"/>
      <w:sz w:val="16"/>
      <w:szCs w:val="16"/>
      <w:lang w:eastAsia="en-US"/>
    </w:rPr>
  </w:style>
  <w:style w:type="paragraph" w:customStyle="1" w:styleId="retrait">
    <w:name w:val="retrait"/>
    <w:basedOn w:val="Normal"/>
    <w:rsid w:val="003C330D"/>
    <w:pPr>
      <w:spacing w:after="160" w:line="259" w:lineRule="auto"/>
      <w:ind w:left="368" w:hanging="368"/>
    </w:pPr>
    <w:rPr>
      <w:rFonts w:ascii="New York" w:eastAsiaTheme="minorHAnsi" w:hAnsi="New York" w:cstheme="minorBidi"/>
      <w:sz w:val="20"/>
      <w:lang w:val="fr-BE" w:eastAsia="nl-NL"/>
    </w:rPr>
  </w:style>
  <w:style w:type="character" w:styleId="Marquedecommentaire">
    <w:name w:val="annotation reference"/>
    <w:rsid w:val="003C330D"/>
    <w:rPr>
      <w:sz w:val="16"/>
      <w:szCs w:val="16"/>
    </w:rPr>
  </w:style>
  <w:style w:type="paragraph" w:styleId="Commentaire">
    <w:name w:val="annotation text"/>
    <w:basedOn w:val="Normal"/>
    <w:link w:val="CommentaireCar"/>
    <w:rsid w:val="003C330D"/>
    <w:pPr>
      <w:spacing w:after="160" w:line="259" w:lineRule="auto"/>
      <w:ind w:firstLine="0"/>
      <w:jc w:val="left"/>
    </w:pPr>
    <w:rPr>
      <w:rFonts w:asciiTheme="minorHAnsi" w:eastAsiaTheme="minorHAnsi" w:hAnsiTheme="minorHAnsi" w:cstheme="minorBidi"/>
      <w:sz w:val="20"/>
      <w:lang w:val="fr-BE" w:eastAsia="en-US"/>
    </w:rPr>
  </w:style>
  <w:style w:type="character" w:customStyle="1" w:styleId="CommentaireCar">
    <w:name w:val="Commentaire Car"/>
    <w:basedOn w:val="Policepardfaut"/>
    <w:link w:val="Commentaire"/>
    <w:rsid w:val="003C330D"/>
    <w:rPr>
      <w:rFonts w:asciiTheme="minorHAnsi" w:eastAsiaTheme="minorHAnsi" w:hAnsiTheme="minorHAnsi" w:cstheme="minorBidi"/>
      <w:lang w:eastAsia="en-US"/>
    </w:rPr>
  </w:style>
  <w:style w:type="paragraph" w:styleId="Objetducommentaire">
    <w:name w:val="annotation subject"/>
    <w:basedOn w:val="Commentaire"/>
    <w:next w:val="Commentaire"/>
    <w:link w:val="ObjetducommentaireCar"/>
    <w:rsid w:val="003C330D"/>
    <w:rPr>
      <w:b/>
      <w:bCs/>
    </w:rPr>
  </w:style>
  <w:style w:type="character" w:customStyle="1" w:styleId="ObjetducommentaireCar">
    <w:name w:val="Objet du commentaire Car"/>
    <w:basedOn w:val="CommentaireCar"/>
    <w:link w:val="Objetducommentaire"/>
    <w:rsid w:val="003C330D"/>
    <w:rPr>
      <w:rFonts w:asciiTheme="minorHAnsi" w:eastAsiaTheme="minorHAnsi" w:hAnsiTheme="minorHAnsi" w:cstheme="minorBidi"/>
      <w:b/>
      <w:bCs/>
      <w:lang w:eastAsia="en-US"/>
    </w:rPr>
  </w:style>
  <w:style w:type="paragraph" w:styleId="Paragraphedeliste">
    <w:name w:val="List Paragraph"/>
    <w:basedOn w:val="Normal"/>
    <w:uiPriority w:val="34"/>
    <w:qFormat/>
    <w:rsid w:val="003C330D"/>
    <w:pPr>
      <w:spacing w:after="160" w:line="259" w:lineRule="auto"/>
      <w:ind w:left="720" w:firstLine="0"/>
      <w:contextualSpacing/>
      <w:jc w:val="left"/>
    </w:pPr>
    <w:rPr>
      <w:rFonts w:asciiTheme="minorHAnsi" w:eastAsiaTheme="minorHAnsi" w:hAnsiTheme="minorHAnsi" w:cstheme="minorBidi"/>
      <w:szCs w:val="22"/>
      <w:lang w:val="fr-BE" w:eastAsia="en-US"/>
    </w:rPr>
  </w:style>
  <w:style w:type="paragraph" w:styleId="Textebrut">
    <w:name w:val="Plain Text"/>
    <w:basedOn w:val="Normal"/>
    <w:link w:val="TextebrutCar"/>
    <w:uiPriority w:val="99"/>
    <w:semiHidden/>
    <w:unhideWhenUsed/>
    <w:rsid w:val="003C330D"/>
    <w:pPr>
      <w:ind w:firstLine="0"/>
      <w:jc w:val="left"/>
    </w:pPr>
    <w:rPr>
      <w:rFonts w:eastAsiaTheme="minorHAnsi" w:cstheme="minorBidi"/>
      <w:szCs w:val="21"/>
      <w:lang w:val="fr-BE" w:eastAsia="en-US"/>
    </w:rPr>
  </w:style>
  <w:style w:type="character" w:customStyle="1" w:styleId="TextebrutCar">
    <w:name w:val="Texte brut Car"/>
    <w:basedOn w:val="Policepardfaut"/>
    <w:link w:val="Textebrut"/>
    <w:uiPriority w:val="99"/>
    <w:semiHidden/>
    <w:rsid w:val="003C330D"/>
    <w:rPr>
      <w:rFonts w:ascii="Calibri" w:eastAsiaTheme="minorHAnsi" w:hAnsi="Calibri" w:cstheme="minorBidi"/>
      <w:sz w:val="22"/>
      <w:szCs w:val="21"/>
      <w:lang w:eastAsia="en-US"/>
    </w:rPr>
  </w:style>
  <w:style w:type="numbering" w:customStyle="1" w:styleId="Aucuneliste1">
    <w:name w:val="Aucune liste1"/>
    <w:next w:val="Aucuneliste"/>
    <w:uiPriority w:val="99"/>
    <w:semiHidden/>
    <w:unhideWhenUsed/>
    <w:rsid w:val="003C330D"/>
  </w:style>
  <w:style w:type="character" w:customStyle="1" w:styleId="PieddepageCar">
    <w:name w:val="Pied de page Car"/>
    <w:basedOn w:val="Policepardfaut"/>
    <w:link w:val="Pieddepage"/>
    <w:rsid w:val="003C330D"/>
    <w:rPr>
      <w:rFonts w:ascii="Calibri" w:hAnsi="Calibri"/>
      <w:sz w:val="22"/>
      <w:lang w:val="fr-FR" w:eastAsia="fr-FR"/>
    </w:rPr>
  </w:style>
  <w:style w:type="character" w:customStyle="1" w:styleId="En-tteCar">
    <w:name w:val="En-tête Car"/>
    <w:basedOn w:val="Policepardfaut"/>
    <w:link w:val="En-tte"/>
    <w:rsid w:val="003C330D"/>
    <w:rPr>
      <w:sz w:val="24"/>
      <w:szCs w:val="24"/>
      <w:lang w:val="fr-FR" w:eastAsia="fr-FR"/>
    </w:rPr>
  </w:style>
  <w:style w:type="paragraph" w:customStyle="1" w:styleId="Standaard">
    <w:name w:val="Standaard"/>
    <w:rsid w:val="003C330D"/>
    <w:pPr>
      <w:widowControl w:val="0"/>
    </w:pPr>
    <w:rPr>
      <w:rFonts w:ascii="Courier" w:hAnsi="Courier"/>
      <w:sz w:val="24"/>
      <w:lang w:val="fr-FR" w:eastAsia="fr-FR"/>
    </w:rPr>
  </w:style>
  <w:style w:type="character" w:styleId="Numrodeligne">
    <w:name w:val="line number"/>
    <w:basedOn w:val="Policepardfaut"/>
    <w:rsid w:val="003C330D"/>
  </w:style>
  <w:style w:type="paragraph" w:customStyle="1" w:styleId="dcsFRTexte">
    <w:name w:val="dcsFR_Texte"/>
    <w:basedOn w:val="Normal"/>
    <w:link w:val="dcsFRTexteChar"/>
    <w:rsid w:val="003C330D"/>
    <w:pPr>
      <w:ind w:firstLine="0"/>
      <w:jc w:val="left"/>
    </w:pPr>
    <w:rPr>
      <w:rFonts w:ascii="Times New Roman" w:hAnsi="Times New Roman"/>
      <w:sz w:val="24"/>
      <w:szCs w:val="24"/>
      <w:lang w:eastAsia="nl-NL"/>
    </w:rPr>
  </w:style>
  <w:style w:type="character" w:customStyle="1" w:styleId="dcsFRTexteChar">
    <w:name w:val="dcsFR_Texte Char"/>
    <w:link w:val="dcsFRTexte"/>
    <w:rsid w:val="003C330D"/>
    <w:rPr>
      <w:sz w:val="24"/>
      <w:szCs w:val="24"/>
      <w:lang w:val="fr-FR"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76516">
      <w:bodyDiv w:val="1"/>
      <w:marLeft w:val="0"/>
      <w:marRight w:val="0"/>
      <w:marTop w:val="0"/>
      <w:marBottom w:val="0"/>
      <w:divBdr>
        <w:top w:val="none" w:sz="0" w:space="0" w:color="auto"/>
        <w:left w:val="none" w:sz="0" w:space="0" w:color="auto"/>
        <w:bottom w:val="none" w:sz="0" w:space="0" w:color="auto"/>
        <w:right w:val="none" w:sz="0" w:space="0" w:color="auto"/>
      </w:divBdr>
    </w:div>
    <w:div w:id="121193865">
      <w:bodyDiv w:val="1"/>
      <w:marLeft w:val="0"/>
      <w:marRight w:val="0"/>
      <w:marTop w:val="0"/>
      <w:marBottom w:val="0"/>
      <w:divBdr>
        <w:top w:val="none" w:sz="0" w:space="0" w:color="auto"/>
        <w:left w:val="none" w:sz="0" w:space="0" w:color="auto"/>
        <w:bottom w:val="none" w:sz="0" w:space="0" w:color="auto"/>
        <w:right w:val="none" w:sz="0" w:space="0" w:color="auto"/>
      </w:divBdr>
    </w:div>
    <w:div w:id="249630197">
      <w:bodyDiv w:val="1"/>
      <w:marLeft w:val="0"/>
      <w:marRight w:val="0"/>
      <w:marTop w:val="0"/>
      <w:marBottom w:val="0"/>
      <w:divBdr>
        <w:top w:val="none" w:sz="0" w:space="0" w:color="auto"/>
        <w:left w:val="none" w:sz="0" w:space="0" w:color="auto"/>
        <w:bottom w:val="none" w:sz="0" w:space="0" w:color="auto"/>
        <w:right w:val="none" w:sz="0" w:space="0" w:color="auto"/>
      </w:divBdr>
    </w:div>
    <w:div w:id="281805583">
      <w:bodyDiv w:val="1"/>
      <w:marLeft w:val="0"/>
      <w:marRight w:val="0"/>
      <w:marTop w:val="0"/>
      <w:marBottom w:val="0"/>
      <w:divBdr>
        <w:top w:val="none" w:sz="0" w:space="0" w:color="auto"/>
        <w:left w:val="none" w:sz="0" w:space="0" w:color="auto"/>
        <w:bottom w:val="none" w:sz="0" w:space="0" w:color="auto"/>
        <w:right w:val="none" w:sz="0" w:space="0" w:color="auto"/>
      </w:divBdr>
    </w:div>
    <w:div w:id="370420138">
      <w:bodyDiv w:val="1"/>
      <w:marLeft w:val="0"/>
      <w:marRight w:val="0"/>
      <w:marTop w:val="0"/>
      <w:marBottom w:val="0"/>
      <w:divBdr>
        <w:top w:val="none" w:sz="0" w:space="0" w:color="auto"/>
        <w:left w:val="none" w:sz="0" w:space="0" w:color="auto"/>
        <w:bottom w:val="none" w:sz="0" w:space="0" w:color="auto"/>
        <w:right w:val="none" w:sz="0" w:space="0" w:color="auto"/>
      </w:divBdr>
    </w:div>
    <w:div w:id="397869814">
      <w:bodyDiv w:val="1"/>
      <w:marLeft w:val="0"/>
      <w:marRight w:val="0"/>
      <w:marTop w:val="0"/>
      <w:marBottom w:val="0"/>
      <w:divBdr>
        <w:top w:val="none" w:sz="0" w:space="0" w:color="auto"/>
        <w:left w:val="none" w:sz="0" w:space="0" w:color="auto"/>
        <w:bottom w:val="none" w:sz="0" w:space="0" w:color="auto"/>
        <w:right w:val="none" w:sz="0" w:space="0" w:color="auto"/>
      </w:divBdr>
    </w:div>
    <w:div w:id="467866303">
      <w:bodyDiv w:val="1"/>
      <w:marLeft w:val="0"/>
      <w:marRight w:val="0"/>
      <w:marTop w:val="0"/>
      <w:marBottom w:val="0"/>
      <w:divBdr>
        <w:top w:val="none" w:sz="0" w:space="0" w:color="auto"/>
        <w:left w:val="none" w:sz="0" w:space="0" w:color="auto"/>
        <w:bottom w:val="none" w:sz="0" w:space="0" w:color="auto"/>
        <w:right w:val="none" w:sz="0" w:space="0" w:color="auto"/>
      </w:divBdr>
    </w:div>
    <w:div w:id="544565070">
      <w:bodyDiv w:val="1"/>
      <w:marLeft w:val="0"/>
      <w:marRight w:val="0"/>
      <w:marTop w:val="0"/>
      <w:marBottom w:val="0"/>
      <w:divBdr>
        <w:top w:val="none" w:sz="0" w:space="0" w:color="auto"/>
        <w:left w:val="none" w:sz="0" w:space="0" w:color="auto"/>
        <w:bottom w:val="none" w:sz="0" w:space="0" w:color="auto"/>
        <w:right w:val="none" w:sz="0" w:space="0" w:color="auto"/>
      </w:divBdr>
    </w:div>
    <w:div w:id="565530372">
      <w:bodyDiv w:val="1"/>
      <w:marLeft w:val="0"/>
      <w:marRight w:val="0"/>
      <w:marTop w:val="0"/>
      <w:marBottom w:val="0"/>
      <w:divBdr>
        <w:top w:val="none" w:sz="0" w:space="0" w:color="auto"/>
        <w:left w:val="none" w:sz="0" w:space="0" w:color="auto"/>
        <w:bottom w:val="none" w:sz="0" w:space="0" w:color="auto"/>
        <w:right w:val="none" w:sz="0" w:space="0" w:color="auto"/>
      </w:divBdr>
    </w:div>
    <w:div w:id="770324762">
      <w:bodyDiv w:val="1"/>
      <w:marLeft w:val="0"/>
      <w:marRight w:val="0"/>
      <w:marTop w:val="0"/>
      <w:marBottom w:val="0"/>
      <w:divBdr>
        <w:top w:val="none" w:sz="0" w:space="0" w:color="auto"/>
        <w:left w:val="none" w:sz="0" w:space="0" w:color="auto"/>
        <w:bottom w:val="none" w:sz="0" w:space="0" w:color="auto"/>
        <w:right w:val="none" w:sz="0" w:space="0" w:color="auto"/>
      </w:divBdr>
    </w:div>
    <w:div w:id="1313023423">
      <w:bodyDiv w:val="1"/>
      <w:marLeft w:val="0"/>
      <w:marRight w:val="0"/>
      <w:marTop w:val="0"/>
      <w:marBottom w:val="0"/>
      <w:divBdr>
        <w:top w:val="none" w:sz="0" w:space="0" w:color="auto"/>
        <w:left w:val="none" w:sz="0" w:space="0" w:color="auto"/>
        <w:bottom w:val="none" w:sz="0" w:space="0" w:color="auto"/>
        <w:right w:val="none" w:sz="0" w:space="0" w:color="auto"/>
      </w:divBdr>
    </w:div>
    <w:div w:id="1449011142">
      <w:bodyDiv w:val="1"/>
      <w:marLeft w:val="0"/>
      <w:marRight w:val="0"/>
      <w:marTop w:val="0"/>
      <w:marBottom w:val="0"/>
      <w:divBdr>
        <w:top w:val="none" w:sz="0" w:space="0" w:color="auto"/>
        <w:left w:val="none" w:sz="0" w:space="0" w:color="auto"/>
        <w:bottom w:val="none" w:sz="0" w:space="0" w:color="auto"/>
        <w:right w:val="none" w:sz="0" w:space="0" w:color="auto"/>
      </w:divBdr>
    </w:div>
    <w:div w:id="1508599704">
      <w:bodyDiv w:val="1"/>
      <w:marLeft w:val="0"/>
      <w:marRight w:val="0"/>
      <w:marTop w:val="0"/>
      <w:marBottom w:val="0"/>
      <w:divBdr>
        <w:top w:val="none" w:sz="0" w:space="0" w:color="auto"/>
        <w:left w:val="none" w:sz="0" w:space="0" w:color="auto"/>
        <w:bottom w:val="none" w:sz="0" w:space="0" w:color="auto"/>
        <w:right w:val="none" w:sz="0" w:space="0" w:color="auto"/>
      </w:divBdr>
    </w:div>
    <w:div w:id="1695112585">
      <w:bodyDiv w:val="1"/>
      <w:marLeft w:val="0"/>
      <w:marRight w:val="0"/>
      <w:marTop w:val="0"/>
      <w:marBottom w:val="0"/>
      <w:divBdr>
        <w:top w:val="none" w:sz="0" w:space="0" w:color="auto"/>
        <w:left w:val="none" w:sz="0" w:space="0" w:color="auto"/>
        <w:bottom w:val="none" w:sz="0" w:space="0" w:color="auto"/>
        <w:right w:val="none" w:sz="0" w:space="0" w:color="auto"/>
      </w:divBdr>
    </w:div>
    <w:div w:id="1838031751">
      <w:bodyDiv w:val="1"/>
      <w:marLeft w:val="0"/>
      <w:marRight w:val="0"/>
      <w:marTop w:val="0"/>
      <w:marBottom w:val="0"/>
      <w:divBdr>
        <w:top w:val="none" w:sz="0" w:space="0" w:color="auto"/>
        <w:left w:val="none" w:sz="0" w:space="0" w:color="auto"/>
        <w:bottom w:val="none" w:sz="0" w:space="0" w:color="auto"/>
        <w:right w:val="none" w:sz="0" w:space="0" w:color="auto"/>
      </w:divBdr>
    </w:div>
    <w:div w:id="1888449635">
      <w:bodyDiv w:val="1"/>
      <w:marLeft w:val="0"/>
      <w:marRight w:val="0"/>
      <w:marTop w:val="0"/>
      <w:marBottom w:val="0"/>
      <w:divBdr>
        <w:top w:val="none" w:sz="0" w:space="0" w:color="auto"/>
        <w:left w:val="none" w:sz="0" w:space="0" w:color="auto"/>
        <w:bottom w:val="none" w:sz="0" w:space="0" w:color="auto"/>
        <w:right w:val="none" w:sz="0" w:space="0" w:color="auto"/>
      </w:divBdr>
    </w:div>
    <w:div w:id="2014643846">
      <w:bodyDiv w:val="1"/>
      <w:marLeft w:val="0"/>
      <w:marRight w:val="0"/>
      <w:marTop w:val="0"/>
      <w:marBottom w:val="0"/>
      <w:divBdr>
        <w:top w:val="none" w:sz="0" w:space="0" w:color="auto"/>
        <w:left w:val="none" w:sz="0" w:space="0" w:color="auto"/>
        <w:bottom w:val="none" w:sz="0" w:space="0" w:color="auto"/>
        <w:right w:val="none" w:sz="0" w:space="0" w:color="auto"/>
      </w:divBdr>
    </w:div>
    <w:div w:id="2072650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370</TotalTime>
  <Pages>42</Pages>
  <Words>18587</Words>
  <Characters>102233</Characters>
  <Application>Microsoft Office Word</Application>
  <DocSecurity>0</DocSecurity>
  <Lines>851</Lines>
  <Paragraphs>241</Paragraphs>
  <ScaleCrop>false</ScaleCrop>
  <HeadingPairs>
    <vt:vector size="2" baseType="variant">
      <vt:variant>
        <vt:lpstr>Titre</vt:lpstr>
      </vt:variant>
      <vt:variant>
        <vt:i4>1</vt:i4>
      </vt:variant>
    </vt:vector>
  </HeadingPairs>
  <TitlesOfParts>
    <vt:vector size="1" baseType="lpstr">
      <vt:lpstr/>
    </vt:vector>
  </TitlesOfParts>
  <Company>GENAPI</Company>
  <LinksUpToDate>false</LinksUpToDate>
  <CharactersWithSpaces>120579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GenApi</dc:creator>
  <cp:lastModifiedBy>Jérôme Dory</cp:lastModifiedBy>
  <cp:revision>3</cp:revision>
  <cp:lastPrinted>2019-01-21T09:52:00Z</cp:lastPrinted>
  <dcterms:created xsi:type="dcterms:W3CDTF">2025-03-26T15:52:00Z</dcterms:created>
  <dcterms:modified xsi:type="dcterms:W3CDTF">2025-10-30T15:16:00Z</dcterms:modified>
</cp:coreProperties>
</file>